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Times New Roman" w:hAnsi="Times New Roman" w:eastAsia="宋体" w:cs="Times New Roman"/>
          <w:b/>
          <w:bCs/>
          <w:color w:val="0070C0"/>
          <w:kern w:val="0"/>
          <w:sz w:val="36"/>
          <w:szCs w:val="36"/>
          <w:lang w:val="en-US" w:eastAsia="zh-CN"/>
        </w:rPr>
      </w:pPr>
      <w:r>
        <w:rPr>
          <w:rFonts w:hint="default" w:ascii="Times New Roman" w:hAnsi="Times New Roman" w:eastAsia="宋体" w:cs="Times New Roman"/>
          <w:b/>
          <w:bCs/>
          <w:color w:val="0070C0"/>
          <w:kern w:val="0"/>
          <w:sz w:val="36"/>
          <w:szCs w:val="36"/>
          <w:lang w:val="en-US" w:eastAsia="zh-CN"/>
        </w:rPr>
        <w:t>ATP含量检测试剂盒  高效液相色谱法</w:t>
      </w:r>
    </w:p>
    <w:p>
      <w:pPr>
        <w:keepNext w:val="0"/>
        <w:keepLines w:val="0"/>
        <w:pageBreakBefore w:val="0"/>
        <w:widowControl w:val="0"/>
        <w:kinsoku/>
        <w:wordWrap/>
        <w:overflowPunct/>
        <w:topLinePunct w:val="0"/>
        <w:autoSpaceDE w:val="0"/>
        <w:autoSpaceDN w:val="0"/>
        <w:bidi w:val="0"/>
        <w:adjustRightInd w:val="0"/>
        <w:snapToGrid/>
        <w:jc w:val="both"/>
        <w:textAlignment w:val="auto"/>
        <w:rPr>
          <w:rFonts w:hint="default" w:ascii="Times New Roman" w:hAnsi="Times New Roman" w:eastAsia="宋体" w:cs="Times New Roman"/>
          <w:b w:val="0"/>
          <w:bCs w:val="0"/>
          <w:color w:val="auto"/>
          <w:kern w:val="0"/>
          <w:sz w:val="20"/>
          <w:szCs w:val="20"/>
          <w:lang w:val="en-US" w:eastAsia="zh-CN"/>
        </w:rPr>
      </w:pPr>
      <w:r>
        <w:rPr>
          <w:rFonts w:hint="default" w:ascii="Times New Roman" w:hAnsi="Times New Roman" w:eastAsia="宋体" w:cs="Times New Roman"/>
          <w:b/>
          <w:bCs/>
          <w:color w:val="0070C0"/>
          <w:kern w:val="0"/>
          <w:sz w:val="20"/>
          <w:szCs w:val="20"/>
          <w:lang w:val="en-US" w:eastAsia="zh-CN"/>
        </w:rPr>
        <w:t>产品货号：</w:t>
      </w:r>
      <w:r>
        <w:rPr>
          <w:rFonts w:hint="default" w:ascii="Times New Roman" w:hAnsi="Times New Roman" w:eastAsia="宋体" w:cs="Times New Roman"/>
          <w:b w:val="0"/>
          <w:bCs w:val="0"/>
          <w:color w:val="auto"/>
          <w:kern w:val="0"/>
          <w:sz w:val="20"/>
          <w:szCs w:val="20"/>
          <w:lang w:val="en-US" w:eastAsia="zh-CN"/>
        </w:rPr>
        <w:t>BA1539</w:t>
      </w:r>
    </w:p>
    <w:p>
      <w:pPr>
        <w:keepNext w:val="0"/>
        <w:keepLines w:val="0"/>
        <w:pageBreakBefore w:val="0"/>
        <w:widowControl w:val="0"/>
        <w:kinsoku/>
        <w:wordWrap/>
        <w:overflowPunct/>
        <w:topLinePunct w:val="0"/>
        <w:autoSpaceDE w:val="0"/>
        <w:autoSpaceDN w:val="0"/>
        <w:bidi w:val="0"/>
        <w:adjustRightInd w:val="0"/>
        <w:snapToGrid/>
        <w:jc w:val="both"/>
        <w:textAlignment w:val="auto"/>
        <w:rPr>
          <w:rFonts w:hint="default" w:ascii="Times New Roman" w:hAnsi="Times New Roman" w:eastAsia="宋体" w:cs="Times New Roman"/>
          <w:b w:val="0"/>
          <w:bCs w:val="0"/>
          <w:color w:val="auto"/>
          <w:kern w:val="0"/>
          <w:sz w:val="20"/>
          <w:szCs w:val="20"/>
          <w:lang w:val="en-US" w:eastAsia="zh-CN"/>
        </w:rPr>
      </w:pPr>
      <w:r>
        <w:rPr>
          <w:rFonts w:hint="default" w:ascii="Times New Roman" w:hAnsi="Times New Roman" w:eastAsia="宋体" w:cs="Times New Roman"/>
          <w:b/>
          <w:bCs/>
          <w:color w:val="0070C0"/>
          <w:kern w:val="0"/>
          <w:sz w:val="20"/>
          <w:szCs w:val="20"/>
          <w:lang w:val="en-US" w:eastAsia="zh-CN"/>
        </w:rPr>
        <w:t>产品规格：</w:t>
      </w:r>
      <w:r>
        <w:rPr>
          <w:rFonts w:hint="default" w:ascii="Times New Roman" w:hAnsi="Times New Roman" w:eastAsia="宋体" w:cs="Times New Roman"/>
          <w:b w:val="0"/>
          <w:bCs w:val="0"/>
          <w:color w:val="auto"/>
          <w:kern w:val="0"/>
          <w:sz w:val="20"/>
          <w:szCs w:val="20"/>
          <w:lang w:val="en-US" w:eastAsia="zh-CN"/>
        </w:rPr>
        <w:t>50管/48样</w:t>
      </w:r>
    </w:p>
    <w:p>
      <w:pPr>
        <w:keepNext w:val="0"/>
        <w:keepLines w:val="0"/>
        <w:pageBreakBefore w:val="0"/>
        <w:widowControl w:val="0"/>
        <w:kinsoku/>
        <w:wordWrap/>
        <w:overflowPunct/>
        <w:topLinePunct w:val="0"/>
        <w:autoSpaceDE w:val="0"/>
        <w:autoSpaceDN w:val="0"/>
        <w:bidi w:val="0"/>
        <w:adjustRightInd w:val="0"/>
        <w:snapToGrid/>
        <w:jc w:val="both"/>
        <w:textAlignment w:val="auto"/>
        <w:rPr>
          <w:rFonts w:hint="default" w:ascii="Times New Roman" w:hAnsi="Times New Roman" w:eastAsia="宋体" w:cs="Times New Roman"/>
          <w:b/>
          <w:bCs/>
          <w:color w:val="0070C0"/>
          <w:kern w:val="0"/>
          <w:sz w:val="20"/>
          <w:szCs w:val="20"/>
          <w:lang w:val="en-US" w:eastAsia="zh-CN"/>
        </w:rPr>
      </w:pPr>
      <w:r>
        <w:rPr>
          <w:rFonts w:hint="default" w:ascii="Times New Roman" w:hAnsi="Times New Roman" w:eastAsia="宋体" w:cs="Times New Roman"/>
          <w:b/>
          <w:bCs/>
          <w:color w:val="0070C0"/>
          <w:kern w:val="0"/>
          <w:sz w:val="20"/>
          <w:szCs w:val="20"/>
          <w:lang w:val="en-US" w:eastAsia="zh-CN"/>
        </w:rPr>
        <w:t xml:space="preserve">产品简介: </w:t>
      </w:r>
    </w:p>
    <w:p>
      <w:pPr>
        <w:keepNext w:val="0"/>
        <w:keepLines w:val="0"/>
        <w:pageBreakBefore w:val="0"/>
        <w:widowControl w:val="0"/>
        <w:kinsoku/>
        <w:wordWrap/>
        <w:overflowPunct/>
        <w:topLinePunct w:val="0"/>
        <w:autoSpaceDE w:val="0"/>
        <w:autoSpaceDN w:val="0"/>
        <w:bidi w:val="0"/>
        <w:adjustRightInd w:val="0"/>
        <w:snapToGrid/>
        <w:ind w:firstLine="400" w:firstLineChars="200"/>
        <w:jc w:val="both"/>
        <w:textAlignment w:val="auto"/>
        <w:rPr>
          <w:rFonts w:hint="default" w:ascii="Times New Roman" w:hAnsi="Times New Roman" w:eastAsia="宋体" w:cs="Times New Roman"/>
          <w:b w:val="0"/>
          <w:bCs w:val="0"/>
          <w:color w:val="auto"/>
          <w:kern w:val="0"/>
          <w:sz w:val="20"/>
          <w:szCs w:val="20"/>
          <w:lang w:val="en-US" w:eastAsia="zh-CN"/>
        </w:rPr>
      </w:pPr>
      <w:r>
        <w:rPr>
          <w:rFonts w:hint="default" w:ascii="Times New Roman" w:hAnsi="Times New Roman" w:eastAsia="宋体" w:cs="Times New Roman"/>
          <w:b w:val="0"/>
          <w:bCs w:val="0"/>
          <w:color w:val="auto"/>
          <w:kern w:val="0"/>
          <w:sz w:val="20"/>
          <w:szCs w:val="20"/>
          <w:lang w:val="en-US" w:eastAsia="zh-CN"/>
        </w:rPr>
        <w:t>三磷酸腺苷（adenosine triphosphate, ATP）被认为是一种在所有生物体生存和繁殖的细胞合成中必不可少的普遍能量来源。ATP可通过多种细胞途径产生。最典型的如在线粒体中通过氧化磷酸化由三磷酸腺苷合酶合成，或者在植物的叶绿体中通过光合作用合成。ATP合成的主要能源为葡萄糖和脂肪酸。</w:t>
      </w:r>
    </w:p>
    <w:p>
      <w:pPr>
        <w:keepNext w:val="0"/>
        <w:keepLines w:val="0"/>
        <w:pageBreakBefore w:val="0"/>
        <w:widowControl w:val="0"/>
        <w:kinsoku/>
        <w:wordWrap/>
        <w:overflowPunct/>
        <w:topLinePunct w:val="0"/>
        <w:autoSpaceDE w:val="0"/>
        <w:autoSpaceDN w:val="0"/>
        <w:bidi w:val="0"/>
        <w:adjustRightInd w:val="0"/>
        <w:snapToGrid/>
        <w:ind w:firstLine="400" w:firstLineChars="200"/>
        <w:jc w:val="both"/>
        <w:textAlignment w:val="auto"/>
        <w:rPr>
          <w:rFonts w:hint="default" w:ascii="Times New Roman" w:hAnsi="Times New Roman" w:eastAsia="宋体" w:cs="Times New Roman"/>
          <w:b w:val="0"/>
          <w:bCs w:val="0"/>
          <w:color w:val="auto"/>
          <w:kern w:val="0"/>
          <w:sz w:val="20"/>
          <w:szCs w:val="20"/>
          <w:lang w:val="en-US" w:eastAsia="zh-CN"/>
        </w:rPr>
      </w:pPr>
      <w:r>
        <w:rPr>
          <w:rFonts w:hint="default" w:ascii="Times New Roman" w:hAnsi="Times New Roman" w:eastAsia="宋体" w:cs="Times New Roman"/>
          <w:b w:val="0"/>
          <w:bCs w:val="0"/>
          <w:color w:val="auto"/>
          <w:kern w:val="0"/>
          <w:sz w:val="20"/>
          <w:szCs w:val="20"/>
          <w:lang w:val="en-US" w:eastAsia="zh-CN"/>
        </w:rPr>
        <w:t>ATP在254nm下有吸收峰，可以利用高效液相色谱法测定其含量。</w:t>
      </w:r>
    </w:p>
    <w:p>
      <w:pPr>
        <w:keepNext w:val="0"/>
        <w:keepLines w:val="0"/>
        <w:pageBreakBefore w:val="0"/>
        <w:widowControl w:val="0"/>
        <w:kinsoku/>
        <w:wordWrap/>
        <w:overflowPunct/>
        <w:topLinePunct w:val="0"/>
        <w:autoSpaceDE w:val="0"/>
        <w:autoSpaceDN w:val="0"/>
        <w:bidi w:val="0"/>
        <w:adjustRightInd w:val="0"/>
        <w:snapToGrid/>
        <w:jc w:val="both"/>
        <w:textAlignment w:val="auto"/>
        <w:rPr>
          <w:rFonts w:hint="default" w:ascii="Times New Roman" w:hAnsi="Times New Roman" w:eastAsia="宋体" w:cs="Times New Roman"/>
          <w:b/>
          <w:bCs/>
          <w:color w:val="0070C0"/>
          <w:kern w:val="0"/>
          <w:sz w:val="20"/>
          <w:szCs w:val="20"/>
          <w:lang w:val="en-US" w:eastAsia="zh-CN"/>
        </w:rPr>
      </w:pPr>
      <w:r>
        <w:rPr>
          <w:rFonts w:hint="default" w:ascii="Times New Roman" w:hAnsi="Times New Roman" w:eastAsia="宋体" w:cs="Times New Roman"/>
          <w:b/>
          <w:bCs/>
          <w:color w:val="0070C0"/>
          <w:kern w:val="0"/>
          <w:sz w:val="20"/>
          <w:szCs w:val="20"/>
          <w:lang w:val="en-US" w:eastAsia="zh-CN"/>
        </w:rPr>
        <w:t>试验中所需的仪器和试剂：</w:t>
      </w:r>
    </w:p>
    <w:p>
      <w:pPr>
        <w:keepNext w:val="0"/>
        <w:keepLines w:val="0"/>
        <w:pageBreakBefore w:val="0"/>
        <w:widowControl w:val="0"/>
        <w:kinsoku/>
        <w:wordWrap/>
        <w:overflowPunct/>
        <w:topLinePunct w:val="0"/>
        <w:autoSpaceDE w:val="0"/>
        <w:autoSpaceDN w:val="0"/>
        <w:bidi w:val="0"/>
        <w:adjustRightInd w:val="0"/>
        <w:snapToGrid/>
        <w:ind w:firstLine="400" w:firstLineChars="200"/>
        <w:jc w:val="both"/>
        <w:textAlignment w:val="auto"/>
        <w:rPr>
          <w:rFonts w:hint="default" w:ascii="Times New Roman" w:hAnsi="Times New Roman" w:eastAsia="宋体" w:cs="Times New Roman"/>
          <w:b w:val="0"/>
          <w:bCs w:val="0"/>
          <w:color w:val="auto"/>
          <w:kern w:val="0"/>
          <w:sz w:val="20"/>
          <w:szCs w:val="20"/>
          <w:lang w:val="en-US" w:eastAsia="zh-CN"/>
        </w:rPr>
      </w:pPr>
      <w:r>
        <w:rPr>
          <w:rFonts w:hint="default" w:ascii="Times New Roman" w:hAnsi="Times New Roman" w:eastAsia="宋体" w:cs="Times New Roman"/>
          <w:b w:val="0"/>
          <w:bCs w:val="0"/>
          <w:color w:val="auto"/>
          <w:kern w:val="0"/>
          <w:sz w:val="20"/>
          <w:szCs w:val="20"/>
          <w:lang w:val="en-US" w:eastAsia="zh-CN"/>
        </w:rPr>
        <w:t>高效液相色谱仪（C18柱（4.6×250mm），紫外检测器（VWD））、台式离心机、可调式移液枪、研钵/匀浆器、棕色EP管、针头式过滤器（50个，水系，0.45µm），注射器，抽滤器，滤膜（有机系、水系），棕色进样瓶（50个，2mL）、乙腈（色谱纯，500mL）、超纯水。</w:t>
      </w:r>
    </w:p>
    <w:p>
      <w:pPr>
        <w:keepNext w:val="0"/>
        <w:keepLines w:val="0"/>
        <w:pageBreakBefore w:val="0"/>
        <w:widowControl w:val="0"/>
        <w:kinsoku/>
        <w:wordWrap/>
        <w:overflowPunct/>
        <w:topLinePunct w:val="0"/>
        <w:autoSpaceDE w:val="0"/>
        <w:autoSpaceDN w:val="0"/>
        <w:bidi w:val="0"/>
        <w:adjustRightInd w:val="0"/>
        <w:snapToGrid/>
        <w:jc w:val="both"/>
        <w:textAlignment w:val="auto"/>
        <w:rPr>
          <w:rFonts w:hint="default" w:ascii="Times New Roman" w:hAnsi="Times New Roman" w:eastAsia="宋体" w:cs="Times New Roman"/>
          <w:b/>
          <w:bCs/>
          <w:color w:val="0070C0"/>
          <w:kern w:val="0"/>
          <w:sz w:val="20"/>
          <w:szCs w:val="20"/>
          <w:lang w:val="en-US" w:eastAsia="zh-CN"/>
        </w:rPr>
      </w:pPr>
      <w:r>
        <w:rPr>
          <w:rFonts w:hint="default" w:ascii="Times New Roman" w:hAnsi="Times New Roman" w:eastAsia="宋体" w:cs="Times New Roman"/>
          <w:b/>
          <w:bCs/>
          <w:color w:val="0070C0"/>
          <w:kern w:val="0"/>
          <w:sz w:val="20"/>
          <w:szCs w:val="20"/>
          <w:lang w:val="en-US" w:eastAsia="zh-CN"/>
        </w:rPr>
        <w:t>产品内容：</w:t>
      </w:r>
    </w:p>
    <w:p>
      <w:pPr>
        <w:keepNext w:val="0"/>
        <w:keepLines w:val="0"/>
        <w:pageBreakBefore w:val="0"/>
        <w:widowControl w:val="0"/>
        <w:kinsoku/>
        <w:wordWrap/>
        <w:overflowPunct/>
        <w:topLinePunct w:val="0"/>
        <w:autoSpaceDE w:val="0"/>
        <w:autoSpaceDN w:val="0"/>
        <w:bidi w:val="0"/>
        <w:adjustRightInd w:val="0"/>
        <w:snapToGrid/>
        <w:ind w:firstLine="400" w:firstLineChars="200"/>
        <w:jc w:val="both"/>
        <w:textAlignment w:val="auto"/>
        <w:rPr>
          <w:rFonts w:hint="default" w:ascii="Times New Roman" w:hAnsi="Times New Roman" w:eastAsia="宋体" w:cs="Times New Roman"/>
          <w:b w:val="0"/>
          <w:bCs w:val="0"/>
          <w:color w:val="auto"/>
          <w:kern w:val="0"/>
          <w:sz w:val="20"/>
          <w:szCs w:val="20"/>
          <w:lang w:val="en-US" w:eastAsia="zh-CN"/>
        </w:rPr>
      </w:pPr>
      <w:r>
        <w:rPr>
          <w:rFonts w:hint="default" w:ascii="Times New Roman" w:hAnsi="Times New Roman" w:eastAsia="宋体" w:cs="Times New Roman"/>
          <w:b w:val="0"/>
          <w:bCs w:val="0"/>
          <w:color w:val="auto"/>
          <w:kern w:val="0"/>
          <w:sz w:val="20"/>
          <w:szCs w:val="20"/>
          <w:lang w:val="en-US" w:eastAsia="zh-CN"/>
        </w:rPr>
        <w:t>提取液一：液体80mL ×1瓶，4℃保存。</w:t>
      </w:r>
    </w:p>
    <w:p>
      <w:pPr>
        <w:keepNext w:val="0"/>
        <w:keepLines w:val="0"/>
        <w:pageBreakBefore w:val="0"/>
        <w:widowControl w:val="0"/>
        <w:kinsoku/>
        <w:wordWrap/>
        <w:overflowPunct/>
        <w:topLinePunct w:val="0"/>
        <w:autoSpaceDE w:val="0"/>
        <w:autoSpaceDN w:val="0"/>
        <w:bidi w:val="0"/>
        <w:adjustRightInd w:val="0"/>
        <w:snapToGrid/>
        <w:ind w:firstLine="400" w:firstLineChars="200"/>
        <w:jc w:val="both"/>
        <w:textAlignment w:val="auto"/>
        <w:rPr>
          <w:rFonts w:hint="default" w:ascii="Times New Roman" w:hAnsi="Times New Roman" w:eastAsia="宋体" w:cs="Times New Roman"/>
          <w:b w:val="0"/>
          <w:bCs w:val="0"/>
          <w:color w:val="auto"/>
          <w:kern w:val="0"/>
          <w:sz w:val="20"/>
          <w:szCs w:val="20"/>
          <w:lang w:val="en-US" w:eastAsia="zh-CN"/>
        </w:rPr>
      </w:pPr>
      <w:r>
        <w:rPr>
          <w:rFonts w:hint="default" w:ascii="Times New Roman" w:hAnsi="Times New Roman" w:eastAsia="宋体" w:cs="Times New Roman"/>
          <w:b w:val="0"/>
          <w:bCs w:val="0"/>
          <w:color w:val="auto"/>
          <w:kern w:val="0"/>
          <w:sz w:val="20"/>
          <w:szCs w:val="20"/>
          <w:lang w:val="en-US" w:eastAsia="zh-CN"/>
        </w:rPr>
        <w:t>提取液二：液体40mL ×1瓶，4℃保存。</w:t>
      </w:r>
    </w:p>
    <w:p>
      <w:pPr>
        <w:keepNext w:val="0"/>
        <w:keepLines w:val="0"/>
        <w:pageBreakBefore w:val="0"/>
        <w:widowControl w:val="0"/>
        <w:kinsoku/>
        <w:wordWrap/>
        <w:overflowPunct/>
        <w:topLinePunct w:val="0"/>
        <w:autoSpaceDE w:val="0"/>
        <w:autoSpaceDN w:val="0"/>
        <w:bidi w:val="0"/>
        <w:adjustRightInd w:val="0"/>
        <w:snapToGrid/>
        <w:ind w:firstLine="400" w:firstLineChars="200"/>
        <w:jc w:val="both"/>
        <w:textAlignment w:val="auto"/>
        <w:rPr>
          <w:rFonts w:hint="default" w:ascii="Times New Roman" w:hAnsi="Times New Roman" w:eastAsia="宋体" w:cs="Times New Roman"/>
          <w:b w:val="0"/>
          <w:bCs w:val="0"/>
          <w:color w:val="auto"/>
          <w:kern w:val="0"/>
          <w:sz w:val="20"/>
          <w:szCs w:val="20"/>
          <w:lang w:val="en-US" w:eastAsia="zh-CN"/>
        </w:rPr>
      </w:pPr>
      <w:r>
        <w:rPr>
          <w:rFonts w:hint="default" w:ascii="Times New Roman" w:hAnsi="Times New Roman" w:eastAsia="宋体" w:cs="Times New Roman"/>
          <w:b w:val="0"/>
          <w:bCs w:val="0"/>
          <w:color w:val="auto"/>
          <w:kern w:val="0"/>
          <w:sz w:val="20"/>
          <w:szCs w:val="20"/>
          <w:lang w:val="en-US" w:eastAsia="zh-CN"/>
        </w:rPr>
        <w:t>试剂一：液体15mL ×1瓶，4℃保存。临用前取3.5mL试剂一加入到1000mL超纯水中，用试剂二调节其pH= 6.15，形成流动相B，密封。</w:t>
      </w:r>
    </w:p>
    <w:p>
      <w:pPr>
        <w:keepNext w:val="0"/>
        <w:keepLines w:val="0"/>
        <w:pageBreakBefore w:val="0"/>
        <w:widowControl w:val="0"/>
        <w:kinsoku/>
        <w:wordWrap/>
        <w:overflowPunct/>
        <w:topLinePunct w:val="0"/>
        <w:autoSpaceDE w:val="0"/>
        <w:autoSpaceDN w:val="0"/>
        <w:bidi w:val="0"/>
        <w:adjustRightInd w:val="0"/>
        <w:snapToGrid/>
        <w:ind w:firstLine="400" w:firstLineChars="200"/>
        <w:jc w:val="both"/>
        <w:textAlignment w:val="auto"/>
        <w:rPr>
          <w:rFonts w:hint="default" w:ascii="Times New Roman" w:hAnsi="Times New Roman" w:eastAsia="宋体" w:cs="Times New Roman"/>
          <w:b w:val="0"/>
          <w:bCs w:val="0"/>
          <w:color w:val="auto"/>
          <w:kern w:val="0"/>
          <w:sz w:val="20"/>
          <w:szCs w:val="20"/>
          <w:lang w:val="en-US" w:eastAsia="zh-CN"/>
        </w:rPr>
      </w:pPr>
      <w:r>
        <w:rPr>
          <w:rFonts w:hint="default" w:ascii="Times New Roman" w:hAnsi="Times New Roman" w:eastAsia="宋体" w:cs="Times New Roman"/>
          <w:b w:val="0"/>
          <w:bCs w:val="0"/>
          <w:color w:val="auto"/>
          <w:kern w:val="0"/>
          <w:sz w:val="20"/>
          <w:szCs w:val="20"/>
          <w:lang w:val="en-US" w:eastAsia="zh-CN"/>
        </w:rPr>
        <w:t>试剂二：液体</w:t>
      </w:r>
      <w:r>
        <w:rPr>
          <w:rFonts w:hint="eastAsia" w:cs="Times New Roman"/>
          <w:b w:val="0"/>
          <w:bCs w:val="0"/>
          <w:color w:val="auto"/>
          <w:kern w:val="0"/>
          <w:sz w:val="20"/>
          <w:szCs w:val="20"/>
          <w:lang w:val="en-US" w:eastAsia="zh-CN"/>
        </w:rPr>
        <w:t>5</w:t>
      </w:r>
      <w:r>
        <w:rPr>
          <w:rFonts w:hint="default" w:ascii="Times New Roman" w:hAnsi="Times New Roman" w:eastAsia="宋体" w:cs="Times New Roman"/>
          <w:b w:val="0"/>
          <w:bCs w:val="0"/>
          <w:color w:val="auto"/>
          <w:kern w:val="0"/>
          <w:sz w:val="20"/>
          <w:szCs w:val="20"/>
          <w:lang w:val="en-US" w:eastAsia="zh-CN"/>
        </w:rPr>
        <w:t>mL ×1瓶，4℃保存。</w:t>
      </w:r>
    </w:p>
    <w:p>
      <w:pPr>
        <w:keepNext w:val="0"/>
        <w:keepLines w:val="0"/>
        <w:pageBreakBefore w:val="0"/>
        <w:widowControl w:val="0"/>
        <w:kinsoku/>
        <w:wordWrap/>
        <w:overflowPunct/>
        <w:topLinePunct w:val="0"/>
        <w:autoSpaceDE w:val="0"/>
        <w:autoSpaceDN w:val="0"/>
        <w:bidi w:val="0"/>
        <w:adjustRightInd w:val="0"/>
        <w:snapToGrid/>
        <w:ind w:firstLine="400" w:firstLineChars="200"/>
        <w:jc w:val="both"/>
        <w:textAlignment w:val="auto"/>
        <w:rPr>
          <w:rFonts w:hint="default" w:ascii="Times New Roman" w:hAnsi="Times New Roman" w:eastAsia="宋体" w:cs="Times New Roman"/>
          <w:b w:val="0"/>
          <w:bCs w:val="0"/>
          <w:color w:val="auto"/>
          <w:kern w:val="0"/>
          <w:sz w:val="20"/>
          <w:szCs w:val="20"/>
          <w:lang w:val="en-US" w:eastAsia="zh-CN"/>
        </w:rPr>
      </w:pPr>
      <w:r>
        <w:rPr>
          <w:rFonts w:hint="default" w:ascii="Times New Roman" w:hAnsi="Times New Roman" w:eastAsia="宋体" w:cs="Times New Roman"/>
          <w:b w:val="0"/>
          <w:bCs w:val="0"/>
          <w:color w:val="auto"/>
          <w:kern w:val="0"/>
          <w:sz w:val="20"/>
          <w:szCs w:val="20"/>
          <w:lang w:val="en-US" w:eastAsia="zh-CN"/>
        </w:rPr>
        <w:t>标准品：粉剂×1支，-20℃避光保存。临用前加入1.65mL蒸馏水配制成1μmol/mL ATP-Na2标准溶液，-20℃冻存。为了保证ATP的完整性，请避免反复冻融。</w:t>
      </w:r>
    </w:p>
    <w:p>
      <w:pPr>
        <w:numPr>
          <w:ilvl w:val="0"/>
          <w:numId w:val="0"/>
        </w:numPr>
        <w:jc w:val="both"/>
        <w:rPr>
          <w:rFonts w:hint="default" w:ascii="Times New Roman" w:hAnsi="Times New Roman" w:eastAsia="宋体" w:cs="Times New Roman"/>
          <w:b/>
          <w:bCs/>
          <w:color w:val="0070C0"/>
          <w:kern w:val="0"/>
          <w:sz w:val="20"/>
          <w:szCs w:val="20"/>
          <w:lang w:val="en-US" w:eastAsia="zh-CN"/>
        </w:rPr>
      </w:pPr>
      <w:r>
        <w:rPr>
          <w:rFonts w:hint="default" w:ascii="Times New Roman" w:hAnsi="Times New Roman" w:eastAsia="宋体" w:cs="Times New Roman"/>
          <w:b/>
          <w:bCs/>
          <w:color w:val="0070C0"/>
          <w:kern w:val="0"/>
          <w:sz w:val="20"/>
          <w:szCs w:val="20"/>
          <w:lang w:val="en-US" w:eastAsia="zh-CN"/>
        </w:rPr>
        <w:t>实验前准备工作：</w:t>
      </w:r>
    </w:p>
    <w:p>
      <w:pPr>
        <w:keepNext w:val="0"/>
        <w:keepLines w:val="0"/>
        <w:pageBreakBefore w:val="0"/>
        <w:widowControl w:val="0"/>
        <w:numPr>
          <w:ilvl w:val="0"/>
          <w:numId w:val="1"/>
        </w:numPr>
        <w:kinsoku/>
        <w:wordWrap/>
        <w:overflowPunct/>
        <w:topLinePunct w:val="0"/>
        <w:autoSpaceDE w:val="0"/>
        <w:autoSpaceDN w:val="0"/>
        <w:bidi w:val="0"/>
        <w:adjustRightInd w:val="0"/>
        <w:snapToGrid/>
        <w:ind w:left="425" w:leftChars="0" w:hanging="425" w:firstLineChars="0"/>
        <w:jc w:val="both"/>
        <w:textAlignment w:val="auto"/>
        <w:rPr>
          <w:rFonts w:hint="default" w:ascii="Times New Roman" w:hAnsi="Times New Roman" w:eastAsia="宋体" w:cs="Times New Roman"/>
          <w:b w:val="0"/>
          <w:bCs w:val="0"/>
          <w:color w:val="auto"/>
          <w:kern w:val="0"/>
          <w:sz w:val="20"/>
          <w:szCs w:val="20"/>
          <w:lang w:val="en-US" w:eastAsia="zh-CN"/>
        </w:rPr>
      </w:pPr>
      <w:r>
        <w:rPr>
          <w:rFonts w:hint="default" w:ascii="Times New Roman" w:hAnsi="Times New Roman" w:eastAsia="宋体" w:cs="Times New Roman"/>
          <w:b w:val="0"/>
          <w:bCs w:val="0"/>
          <w:color w:val="auto"/>
          <w:kern w:val="0"/>
          <w:sz w:val="20"/>
          <w:szCs w:val="20"/>
          <w:lang w:val="en-US" w:eastAsia="zh-CN"/>
        </w:rPr>
        <w:t>将500mL色谱纯乙腈（流动相A）和1000mL 配置好的流动相B用滤膜抽滤，除去溶剂中杂质，以防堵塞色谱柱。（乙腈采用0.45µm有机系滤膜抽滤， 配置好的流动相B采用0.22µm水系滤膜抽滤）。</w:t>
      </w:r>
    </w:p>
    <w:p>
      <w:pPr>
        <w:keepNext w:val="0"/>
        <w:keepLines w:val="0"/>
        <w:pageBreakBefore w:val="0"/>
        <w:widowControl w:val="0"/>
        <w:numPr>
          <w:ilvl w:val="0"/>
          <w:numId w:val="1"/>
        </w:numPr>
        <w:kinsoku/>
        <w:wordWrap/>
        <w:overflowPunct/>
        <w:topLinePunct w:val="0"/>
        <w:autoSpaceDE w:val="0"/>
        <w:autoSpaceDN w:val="0"/>
        <w:bidi w:val="0"/>
        <w:adjustRightInd w:val="0"/>
        <w:snapToGrid/>
        <w:ind w:left="425" w:leftChars="0" w:hanging="425" w:firstLineChars="0"/>
        <w:jc w:val="both"/>
        <w:textAlignment w:val="auto"/>
        <w:rPr>
          <w:rFonts w:hint="default" w:ascii="Times New Roman" w:hAnsi="Times New Roman" w:eastAsia="宋体" w:cs="Times New Roman"/>
          <w:b w:val="0"/>
          <w:bCs w:val="0"/>
          <w:color w:val="auto"/>
          <w:kern w:val="0"/>
          <w:sz w:val="20"/>
          <w:szCs w:val="20"/>
          <w:lang w:val="en-US" w:eastAsia="zh-CN"/>
        </w:rPr>
      </w:pPr>
      <w:r>
        <w:rPr>
          <w:rFonts w:hint="default" w:ascii="Times New Roman" w:hAnsi="Times New Roman" w:eastAsia="宋体" w:cs="Times New Roman"/>
          <w:b w:val="0"/>
          <w:bCs w:val="0"/>
          <w:color w:val="auto"/>
          <w:kern w:val="0"/>
          <w:sz w:val="20"/>
          <w:szCs w:val="20"/>
          <w:lang w:val="en-US" w:eastAsia="zh-CN"/>
        </w:rPr>
        <w:t>将配制好的流动相A、B超声30min，除去溶剂中的气体，防止阻塞色谱柱，影响实验结果。</w:t>
      </w:r>
    </w:p>
    <w:p>
      <w:pPr>
        <w:keepNext w:val="0"/>
        <w:keepLines w:val="0"/>
        <w:pageBreakBefore w:val="0"/>
        <w:widowControl w:val="0"/>
        <w:numPr>
          <w:ilvl w:val="0"/>
          <w:numId w:val="1"/>
        </w:numPr>
        <w:kinsoku/>
        <w:wordWrap/>
        <w:overflowPunct/>
        <w:topLinePunct w:val="0"/>
        <w:autoSpaceDE w:val="0"/>
        <w:autoSpaceDN w:val="0"/>
        <w:bidi w:val="0"/>
        <w:adjustRightInd w:val="0"/>
        <w:snapToGrid/>
        <w:ind w:left="425" w:leftChars="0" w:hanging="425" w:firstLineChars="0"/>
        <w:jc w:val="both"/>
        <w:textAlignment w:val="auto"/>
        <w:rPr>
          <w:rFonts w:hint="default" w:ascii="Times New Roman" w:hAnsi="Times New Roman" w:eastAsia="宋体" w:cs="Times New Roman"/>
          <w:b w:val="0"/>
          <w:bCs w:val="0"/>
          <w:color w:val="auto"/>
          <w:kern w:val="0"/>
          <w:sz w:val="20"/>
          <w:szCs w:val="20"/>
          <w:lang w:val="en-US" w:eastAsia="zh-CN"/>
        </w:rPr>
      </w:pPr>
      <w:r>
        <w:rPr>
          <w:rFonts w:hint="default" w:ascii="Times New Roman" w:hAnsi="Times New Roman" w:eastAsia="宋体" w:cs="Times New Roman"/>
          <w:b w:val="0"/>
          <w:bCs w:val="0"/>
          <w:color w:val="auto"/>
          <w:kern w:val="0"/>
          <w:sz w:val="20"/>
          <w:szCs w:val="20"/>
          <w:lang w:val="en-US" w:eastAsia="zh-CN"/>
        </w:rPr>
        <w:t>标准品的配制：将1μmol/mL的ATP-Na2标准溶液采用倍比稀释的方法分别用蒸馏水稀释成0.5μmol/mL、0.1μmol/mL、0.05μmol/mL、0.01μmol/mL、0.005μmol/mL的ATP标准品溶液。（配制的标准品浓度仅供参考，可根据实际样品浓度进行调整）。采用水系针头式过滤器过滤到棕色进样瓶内待测（测试前请提前放置常温状态，以免对保留时间造成影响）。</w:t>
      </w:r>
    </w:p>
    <w:p>
      <w:pPr>
        <w:numPr>
          <w:ilvl w:val="0"/>
          <w:numId w:val="0"/>
        </w:numPr>
        <w:jc w:val="both"/>
        <w:rPr>
          <w:rFonts w:hint="default" w:ascii="Times New Roman" w:hAnsi="Times New Roman" w:eastAsia="宋体" w:cs="Times New Roman"/>
          <w:b/>
          <w:bCs/>
          <w:color w:val="0070C0"/>
          <w:kern w:val="0"/>
          <w:sz w:val="20"/>
          <w:szCs w:val="20"/>
          <w:lang w:val="en-US" w:eastAsia="zh-CN"/>
        </w:rPr>
      </w:pPr>
      <w:r>
        <w:rPr>
          <w:rFonts w:hint="default" w:ascii="Times New Roman" w:hAnsi="Times New Roman" w:eastAsia="宋体" w:cs="Times New Roman"/>
          <w:b/>
          <w:bCs/>
          <w:color w:val="0070C0"/>
          <w:kern w:val="0"/>
          <w:sz w:val="20"/>
          <w:szCs w:val="20"/>
          <w:lang w:val="en-US" w:eastAsia="zh-CN"/>
        </w:rPr>
        <w:t>操作步骤：</w:t>
      </w:r>
    </w:p>
    <w:p>
      <w:pPr>
        <w:numPr>
          <w:ilvl w:val="0"/>
          <w:numId w:val="0"/>
        </w:numPr>
        <w:ind w:leftChars="0"/>
        <w:jc w:val="both"/>
        <w:rPr>
          <w:rFonts w:hint="default" w:ascii="Times New Roman" w:hAnsi="Times New Roman" w:eastAsia="宋体" w:cs="Times New Roman"/>
          <w:b w:val="0"/>
          <w:bCs w:val="0"/>
          <w:color w:val="auto"/>
          <w:kern w:val="0"/>
          <w:sz w:val="20"/>
          <w:szCs w:val="20"/>
          <w:lang w:val="en-US" w:eastAsia="zh-CN"/>
        </w:rPr>
      </w:pPr>
      <w:r>
        <w:rPr>
          <w:rFonts w:hint="default" w:ascii="Times New Roman" w:hAnsi="Times New Roman" w:eastAsia="宋体" w:cs="Times New Roman"/>
          <w:b/>
          <w:bCs/>
          <w:color w:val="auto"/>
          <w:kern w:val="0"/>
          <w:sz w:val="20"/>
          <w:szCs w:val="20"/>
          <w:lang w:val="en-US" w:eastAsia="zh-CN"/>
        </w:rPr>
        <w:t>一、ATP的提取：</w:t>
      </w:r>
    </w:p>
    <w:p>
      <w:pPr>
        <w:numPr>
          <w:ilvl w:val="0"/>
          <w:numId w:val="2"/>
        </w:numPr>
        <w:ind w:left="425" w:leftChars="0" w:hanging="425" w:firstLineChars="0"/>
        <w:jc w:val="both"/>
        <w:rPr>
          <w:rFonts w:hint="default" w:ascii="Times New Roman" w:hAnsi="Times New Roman" w:eastAsia="宋体" w:cs="Times New Roman"/>
          <w:b w:val="0"/>
          <w:bCs w:val="0"/>
          <w:color w:val="auto"/>
          <w:kern w:val="0"/>
          <w:sz w:val="20"/>
          <w:szCs w:val="20"/>
          <w:lang w:val="en-US" w:eastAsia="zh-CN"/>
        </w:rPr>
      </w:pPr>
      <w:r>
        <w:rPr>
          <w:rFonts w:hint="default" w:ascii="Times New Roman" w:hAnsi="Times New Roman" w:eastAsia="宋体" w:cs="Times New Roman"/>
          <w:b w:val="0"/>
          <w:bCs w:val="0"/>
          <w:color w:val="auto"/>
          <w:kern w:val="0"/>
          <w:sz w:val="20"/>
          <w:szCs w:val="20"/>
          <w:lang w:val="en-US" w:eastAsia="zh-CN"/>
        </w:rPr>
        <w:t>组织样本：按照组织质量（g）：提取液一体积（mL）1:5~10的比例（建议称取0.3g组织样本，加入1.5mL提取液一）加入提取液一，冰浴匀浆，然后冰浴浸提40min。4℃条件下10000rpm离心10min，取上清液750μL，加入750μL的提取液二，充分震荡（5min）混匀后，再次在4℃条件下10000rpm离心10min，取上清液，采用水系针头式过滤器过滤到棕色进样瓶内置常温待测(2h之内)。</w:t>
      </w:r>
    </w:p>
    <w:p>
      <w:pPr>
        <w:numPr>
          <w:ilvl w:val="0"/>
          <w:numId w:val="2"/>
        </w:numPr>
        <w:ind w:left="425" w:leftChars="0" w:hanging="425" w:firstLineChars="0"/>
        <w:jc w:val="both"/>
        <w:rPr>
          <w:rFonts w:hint="default" w:ascii="Times New Roman" w:hAnsi="Times New Roman" w:eastAsia="宋体" w:cs="Times New Roman"/>
          <w:b w:val="0"/>
          <w:bCs w:val="0"/>
          <w:color w:val="auto"/>
          <w:kern w:val="0"/>
          <w:sz w:val="20"/>
          <w:szCs w:val="20"/>
          <w:lang w:val="en-US" w:eastAsia="zh-CN"/>
        </w:rPr>
      </w:pPr>
      <w:r>
        <w:rPr>
          <w:rFonts w:hint="default" w:ascii="Times New Roman" w:hAnsi="Times New Roman" w:eastAsia="宋体" w:cs="Times New Roman"/>
          <w:b w:val="0"/>
          <w:bCs w:val="0"/>
          <w:color w:val="auto"/>
          <w:kern w:val="0"/>
          <w:sz w:val="20"/>
          <w:szCs w:val="20"/>
          <w:lang w:val="en-US" w:eastAsia="zh-CN"/>
        </w:rPr>
        <w:t>细胞样本：按照1000万（个）：提取液一体积（mL）1000~500:1的比例（建议取1000万细胞样本，加入1mL提取液一）加入提取液一，冰浴超声波破碎细胞（功率300W，超声3秒，间隔7秒，总时间3min）；于4℃，10000rpm离心10min，取0.75mL上清液，再加入0.75mL提取液二，充分震荡（5min）混匀后，再次在4℃条件下10000rpm离心10min。取上清液，采用水系针头式过滤器过滤到棕色进样瓶内置常温待测(2h之内)，</w:t>
      </w:r>
    </w:p>
    <w:p>
      <w:pPr>
        <w:numPr>
          <w:ilvl w:val="0"/>
          <w:numId w:val="2"/>
        </w:numPr>
        <w:ind w:left="425" w:leftChars="0" w:hanging="425" w:firstLineChars="0"/>
        <w:jc w:val="both"/>
        <w:rPr>
          <w:rFonts w:hint="default" w:ascii="Times New Roman" w:hAnsi="Times New Roman" w:eastAsia="宋体" w:cs="Times New Roman"/>
          <w:b w:val="0"/>
          <w:bCs w:val="0"/>
          <w:color w:val="auto"/>
          <w:kern w:val="0"/>
          <w:sz w:val="20"/>
          <w:szCs w:val="20"/>
          <w:lang w:val="en-US" w:eastAsia="zh-CN"/>
        </w:rPr>
      </w:pPr>
      <w:r>
        <w:rPr>
          <w:rFonts w:hint="default" w:ascii="Times New Roman" w:hAnsi="Times New Roman" w:eastAsia="宋体" w:cs="Times New Roman"/>
          <w:b w:val="0"/>
          <w:bCs w:val="0"/>
          <w:color w:val="auto"/>
          <w:kern w:val="0"/>
          <w:sz w:val="20"/>
          <w:szCs w:val="20"/>
          <w:lang w:val="en-US" w:eastAsia="zh-CN"/>
        </w:rPr>
        <w:t>血清：建议取0.4mL血清样本，加入0.6mL提取液一，冰浴浸提40min。4℃条件下10000rpm离心10min，取上清液0.75mL，加入0.75mL的提取液二，充分震荡（5min）混匀后，再次在4℃条件下10000rpm离心10min，取上清液，采用水系针头式过滤器过滤到棕色进样瓶内置常温待测(2 h之内)。</w:t>
      </w:r>
    </w:p>
    <w:p>
      <w:pPr>
        <w:numPr>
          <w:ilvl w:val="0"/>
          <w:numId w:val="0"/>
        </w:numPr>
        <w:ind w:leftChars="0"/>
        <w:jc w:val="both"/>
        <w:rPr>
          <w:rFonts w:hint="default" w:ascii="Times New Roman" w:hAnsi="Times New Roman" w:eastAsia="宋体" w:cs="Times New Roman"/>
          <w:b/>
          <w:bCs/>
          <w:color w:val="auto"/>
          <w:kern w:val="0"/>
          <w:sz w:val="20"/>
          <w:szCs w:val="20"/>
          <w:lang w:val="en-US" w:eastAsia="zh-CN"/>
        </w:rPr>
      </w:pPr>
      <w:r>
        <w:rPr>
          <w:rFonts w:hint="default" w:ascii="Times New Roman" w:hAnsi="Times New Roman" w:eastAsia="宋体" w:cs="Times New Roman"/>
          <w:b/>
          <w:bCs/>
          <w:color w:val="auto"/>
          <w:kern w:val="0"/>
          <w:sz w:val="20"/>
          <w:szCs w:val="20"/>
          <w:lang w:val="en-US" w:eastAsia="zh-CN"/>
        </w:rPr>
        <w:t>二、测定步骤：</w:t>
      </w:r>
    </w:p>
    <w:p>
      <w:pPr>
        <w:numPr>
          <w:ilvl w:val="0"/>
          <w:numId w:val="3"/>
        </w:numPr>
        <w:ind w:left="425" w:leftChars="0" w:hanging="425" w:firstLineChars="0"/>
        <w:jc w:val="both"/>
        <w:rPr>
          <w:rFonts w:hint="default" w:ascii="Times New Roman" w:hAnsi="Times New Roman" w:eastAsia="宋体" w:cs="Times New Roman"/>
          <w:b w:val="0"/>
          <w:bCs w:val="0"/>
          <w:color w:val="auto"/>
          <w:kern w:val="0"/>
          <w:sz w:val="20"/>
          <w:szCs w:val="20"/>
          <w:lang w:val="en-US" w:eastAsia="zh-CN"/>
        </w:rPr>
      </w:pPr>
      <w:r>
        <w:rPr>
          <w:rFonts w:hint="default" w:ascii="Times New Roman" w:hAnsi="Times New Roman" w:eastAsia="宋体" w:cs="Times New Roman"/>
          <w:b w:val="0"/>
          <w:bCs w:val="0"/>
          <w:color w:val="auto"/>
          <w:kern w:val="0"/>
          <w:sz w:val="20"/>
          <w:szCs w:val="20"/>
          <w:lang w:val="en-US" w:eastAsia="zh-CN"/>
        </w:rPr>
        <w:t>开启电脑、打开液相色谱仪各模块开关按钮，安装上色谱柱，打开软件，在方法组中设置进样量为10µL，柱温：27℃，流速为0.8mL/min，波长为254nm，洗脱程序如下表，走样时间70min，设置完毕保存方法组。</w:t>
      </w:r>
    </w:p>
    <w:p>
      <w:pPr>
        <w:numPr>
          <w:ilvl w:val="0"/>
          <w:numId w:val="3"/>
        </w:numPr>
        <w:ind w:left="425" w:leftChars="0" w:hanging="425" w:firstLineChars="0"/>
        <w:jc w:val="both"/>
        <w:rPr>
          <w:rFonts w:hint="default" w:ascii="Times New Roman" w:hAnsi="Times New Roman" w:eastAsia="宋体" w:cs="Times New Roman"/>
          <w:b w:val="0"/>
          <w:bCs w:val="0"/>
          <w:color w:val="auto"/>
          <w:kern w:val="0"/>
          <w:sz w:val="20"/>
          <w:szCs w:val="20"/>
          <w:lang w:val="en-US" w:eastAsia="zh-CN"/>
        </w:rPr>
      </w:pPr>
      <w:r>
        <w:rPr>
          <w:rFonts w:hint="default" w:ascii="Times New Roman" w:hAnsi="Times New Roman" w:eastAsia="宋体" w:cs="Times New Roman"/>
          <w:b w:val="0"/>
          <w:bCs w:val="0"/>
          <w:color w:val="auto"/>
          <w:kern w:val="0"/>
          <w:sz w:val="20"/>
          <w:szCs w:val="20"/>
          <w:lang w:val="en-US" w:eastAsia="zh-CN"/>
        </w:rPr>
        <w:t>流动相清洗柱子，采用乙腈：流动相B （pH = 6.15）= 2 : 98比例的流动相平衡柱子，待基线稳定后开始进样。</w:t>
      </w:r>
    </w:p>
    <w:p>
      <w:pPr>
        <w:numPr>
          <w:ilvl w:val="0"/>
          <w:numId w:val="3"/>
        </w:numPr>
        <w:ind w:left="425" w:leftChars="0" w:hanging="425" w:firstLineChars="0"/>
        <w:jc w:val="both"/>
        <w:rPr>
          <w:rFonts w:hint="default" w:ascii="Times New Roman" w:hAnsi="Times New Roman" w:eastAsia="宋体" w:cs="Times New Roman"/>
          <w:b w:val="0"/>
          <w:bCs w:val="0"/>
          <w:color w:val="auto"/>
          <w:kern w:val="0"/>
          <w:sz w:val="20"/>
          <w:szCs w:val="20"/>
          <w:lang w:val="en-US" w:eastAsia="zh-CN"/>
        </w:rPr>
      </w:pPr>
      <w:r>
        <w:rPr>
          <w:rFonts w:hint="default" w:ascii="Times New Roman" w:hAnsi="Times New Roman" w:eastAsia="宋体" w:cs="Times New Roman"/>
          <w:b w:val="0"/>
          <w:bCs w:val="0"/>
          <w:color w:val="auto"/>
          <w:kern w:val="0"/>
          <w:sz w:val="20"/>
          <w:szCs w:val="20"/>
          <w:lang w:val="en-US" w:eastAsia="zh-CN"/>
        </w:rPr>
        <w:t>检测准备好的标准品溶液，进样量为10µL，在10min内可分离ATP，ATP的保留时间为7.8min左右（体系、柱子、流动相pH等不同，保留时间有差异，仅作为参考）。</w:t>
      </w:r>
    </w:p>
    <w:p>
      <w:pPr>
        <w:numPr>
          <w:ilvl w:val="0"/>
          <w:numId w:val="3"/>
        </w:numPr>
        <w:ind w:left="425" w:leftChars="0" w:hanging="425" w:firstLineChars="0"/>
        <w:jc w:val="both"/>
        <w:rPr>
          <w:rFonts w:hint="default" w:ascii="Times New Roman" w:hAnsi="Times New Roman" w:eastAsia="宋体" w:cs="Times New Roman"/>
          <w:b w:val="0"/>
          <w:bCs w:val="0"/>
          <w:color w:val="auto"/>
          <w:kern w:val="0"/>
          <w:sz w:val="20"/>
          <w:szCs w:val="20"/>
          <w:lang w:val="en-US" w:eastAsia="zh-CN"/>
        </w:rPr>
      </w:pPr>
      <w:r>
        <w:rPr>
          <w:rFonts w:hint="default" w:ascii="Times New Roman" w:hAnsi="Times New Roman" w:eastAsia="宋体" w:cs="Times New Roman"/>
          <w:b w:val="0"/>
          <w:bCs w:val="0"/>
          <w:color w:val="auto"/>
          <w:kern w:val="0"/>
          <w:sz w:val="20"/>
          <w:szCs w:val="20"/>
          <w:lang w:val="en-US" w:eastAsia="zh-CN"/>
        </w:rPr>
        <w:t>检测准备好的样品溶液，进样量为10µL，在相应的保留时间处检测ATP的峰面积。</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8"/>
        <w:gridCol w:w="2268"/>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vMerge w:val="restart"/>
            <w:vAlign w:val="center"/>
          </w:tcPr>
          <w:p>
            <w:pPr>
              <w:numPr>
                <w:ilvl w:val="0"/>
                <w:numId w:val="0"/>
              </w:numPr>
              <w:jc w:val="center"/>
              <w:rPr>
                <w:rFonts w:hint="default" w:ascii="Times New Roman" w:hAnsi="Times New Roman" w:eastAsia="宋体" w:cs="Times New Roman"/>
                <w:b w:val="0"/>
                <w:bCs w:val="0"/>
                <w:color w:val="auto"/>
                <w:kern w:val="0"/>
                <w:sz w:val="20"/>
                <w:szCs w:val="20"/>
                <w:vertAlign w:val="baseline"/>
                <w:lang w:val="en-US" w:eastAsia="zh-CN"/>
              </w:rPr>
            </w:pPr>
            <w:r>
              <w:rPr>
                <w:rFonts w:hint="default" w:ascii="Times New Roman" w:hAnsi="Times New Roman" w:eastAsia="宋体" w:cs="Times New Roman"/>
                <w:b w:val="0"/>
                <w:bCs w:val="0"/>
                <w:color w:val="auto"/>
                <w:kern w:val="0"/>
                <w:sz w:val="20"/>
                <w:szCs w:val="20"/>
                <w:vertAlign w:val="baseline"/>
                <w:lang w:val="en-US" w:eastAsia="zh-CN"/>
              </w:rPr>
              <w:t>时间（min）</w:t>
            </w:r>
          </w:p>
        </w:tc>
        <w:tc>
          <w:tcPr>
            <w:tcW w:w="4536" w:type="dxa"/>
            <w:gridSpan w:val="2"/>
            <w:vAlign w:val="center"/>
          </w:tcPr>
          <w:p>
            <w:pPr>
              <w:numPr>
                <w:ilvl w:val="0"/>
                <w:numId w:val="0"/>
              </w:numPr>
              <w:jc w:val="center"/>
              <w:rPr>
                <w:rFonts w:hint="default" w:ascii="Times New Roman" w:hAnsi="Times New Roman" w:eastAsia="宋体" w:cs="Times New Roman"/>
                <w:b w:val="0"/>
                <w:bCs w:val="0"/>
                <w:color w:val="auto"/>
                <w:kern w:val="0"/>
                <w:sz w:val="20"/>
                <w:szCs w:val="20"/>
                <w:vertAlign w:val="baseline"/>
                <w:lang w:val="en-US" w:eastAsia="zh-CN"/>
              </w:rPr>
            </w:pPr>
            <w:r>
              <w:rPr>
                <w:rFonts w:hint="default" w:ascii="Times New Roman" w:hAnsi="Times New Roman" w:eastAsia="宋体" w:cs="Times New Roman"/>
                <w:b w:val="0"/>
                <w:bCs w:val="0"/>
                <w:color w:val="auto"/>
                <w:kern w:val="0"/>
                <w:sz w:val="20"/>
                <w:szCs w:val="20"/>
                <w:vertAlign w:val="baseline"/>
                <w:lang w:val="en-US" w:eastAsia="zh-CN"/>
              </w:rPr>
              <w:t>流动相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vMerge w:val="continue"/>
            <w:vAlign w:val="center"/>
          </w:tcPr>
          <w:p>
            <w:pPr>
              <w:numPr>
                <w:ilvl w:val="0"/>
                <w:numId w:val="0"/>
              </w:numPr>
              <w:jc w:val="center"/>
              <w:rPr>
                <w:rFonts w:hint="default" w:ascii="Times New Roman" w:hAnsi="Times New Roman" w:eastAsia="宋体" w:cs="Times New Roman"/>
                <w:b w:val="0"/>
                <w:bCs w:val="0"/>
                <w:color w:val="auto"/>
                <w:kern w:val="0"/>
                <w:sz w:val="20"/>
                <w:szCs w:val="20"/>
                <w:vertAlign w:val="baseline"/>
                <w:lang w:val="en-US" w:eastAsia="zh-CN"/>
              </w:rPr>
            </w:pPr>
          </w:p>
        </w:tc>
        <w:tc>
          <w:tcPr>
            <w:tcW w:w="2268" w:type="dxa"/>
            <w:vAlign w:val="center"/>
          </w:tcPr>
          <w:p>
            <w:pPr>
              <w:numPr>
                <w:ilvl w:val="0"/>
                <w:numId w:val="0"/>
              </w:numPr>
              <w:jc w:val="center"/>
              <w:rPr>
                <w:rFonts w:hint="default" w:ascii="Times New Roman" w:hAnsi="Times New Roman" w:eastAsia="宋体" w:cs="Times New Roman"/>
                <w:b w:val="0"/>
                <w:bCs w:val="0"/>
                <w:color w:val="auto"/>
                <w:kern w:val="0"/>
                <w:sz w:val="20"/>
                <w:szCs w:val="20"/>
                <w:vertAlign w:val="baseline"/>
                <w:lang w:val="en-US" w:eastAsia="zh-CN"/>
              </w:rPr>
            </w:pPr>
            <w:r>
              <w:rPr>
                <w:rFonts w:hint="default" w:ascii="Times New Roman" w:hAnsi="Times New Roman" w:eastAsia="宋体" w:cs="Times New Roman"/>
                <w:b w:val="0"/>
                <w:bCs w:val="0"/>
                <w:color w:val="auto"/>
                <w:kern w:val="0"/>
                <w:sz w:val="20"/>
                <w:szCs w:val="20"/>
                <w:vertAlign w:val="baseline"/>
                <w:lang w:val="en-US" w:eastAsia="zh-CN"/>
              </w:rPr>
              <w:t>溶剂A</w:t>
            </w:r>
          </w:p>
        </w:tc>
        <w:tc>
          <w:tcPr>
            <w:tcW w:w="2268" w:type="dxa"/>
            <w:vAlign w:val="center"/>
          </w:tcPr>
          <w:p>
            <w:pPr>
              <w:numPr>
                <w:ilvl w:val="0"/>
                <w:numId w:val="0"/>
              </w:numPr>
              <w:jc w:val="center"/>
              <w:rPr>
                <w:rFonts w:hint="default" w:ascii="Times New Roman" w:hAnsi="Times New Roman" w:eastAsia="宋体" w:cs="Times New Roman"/>
                <w:b w:val="0"/>
                <w:bCs w:val="0"/>
                <w:color w:val="auto"/>
                <w:kern w:val="0"/>
                <w:sz w:val="20"/>
                <w:szCs w:val="20"/>
                <w:vertAlign w:val="baseline"/>
                <w:lang w:val="en-US" w:eastAsia="zh-CN"/>
              </w:rPr>
            </w:pPr>
            <w:r>
              <w:rPr>
                <w:rFonts w:hint="default" w:ascii="Times New Roman" w:hAnsi="Times New Roman" w:eastAsia="宋体" w:cs="Times New Roman"/>
                <w:b w:val="0"/>
                <w:bCs w:val="0"/>
                <w:color w:val="auto"/>
                <w:kern w:val="0"/>
                <w:sz w:val="20"/>
                <w:szCs w:val="20"/>
                <w:vertAlign w:val="baseline"/>
                <w:lang w:val="en-US" w:eastAsia="zh-CN"/>
              </w:rPr>
              <w:t>溶剂B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vAlign w:val="center"/>
          </w:tcPr>
          <w:p>
            <w:pPr>
              <w:numPr>
                <w:ilvl w:val="0"/>
                <w:numId w:val="0"/>
              </w:numPr>
              <w:jc w:val="center"/>
              <w:rPr>
                <w:rFonts w:hint="default" w:ascii="Times New Roman" w:hAnsi="Times New Roman" w:eastAsia="宋体" w:cs="Times New Roman"/>
                <w:b w:val="0"/>
                <w:bCs w:val="0"/>
                <w:color w:val="auto"/>
                <w:kern w:val="0"/>
                <w:sz w:val="20"/>
                <w:szCs w:val="20"/>
                <w:vertAlign w:val="baseline"/>
                <w:lang w:val="en-US" w:eastAsia="zh-CN"/>
              </w:rPr>
            </w:pPr>
            <w:r>
              <w:rPr>
                <w:rFonts w:hint="default" w:ascii="Times New Roman" w:hAnsi="Times New Roman" w:eastAsia="宋体" w:cs="Times New Roman"/>
                <w:b w:val="0"/>
                <w:bCs w:val="0"/>
                <w:color w:val="auto"/>
                <w:kern w:val="0"/>
                <w:sz w:val="20"/>
                <w:szCs w:val="20"/>
                <w:vertAlign w:val="baseline"/>
                <w:lang w:val="en-US" w:eastAsia="zh-CN"/>
              </w:rPr>
              <w:t>0</w:t>
            </w:r>
          </w:p>
        </w:tc>
        <w:tc>
          <w:tcPr>
            <w:tcW w:w="2268" w:type="dxa"/>
            <w:vAlign w:val="center"/>
          </w:tcPr>
          <w:p>
            <w:pPr>
              <w:numPr>
                <w:ilvl w:val="0"/>
                <w:numId w:val="0"/>
              </w:numPr>
              <w:jc w:val="center"/>
              <w:rPr>
                <w:rFonts w:hint="default" w:ascii="Times New Roman" w:hAnsi="Times New Roman" w:eastAsia="宋体" w:cs="Times New Roman"/>
                <w:b w:val="0"/>
                <w:bCs w:val="0"/>
                <w:color w:val="auto"/>
                <w:kern w:val="0"/>
                <w:sz w:val="20"/>
                <w:szCs w:val="20"/>
                <w:vertAlign w:val="baseline"/>
                <w:lang w:val="en-US" w:eastAsia="zh-CN"/>
              </w:rPr>
            </w:pPr>
            <w:r>
              <w:rPr>
                <w:rFonts w:hint="default" w:ascii="Times New Roman" w:hAnsi="Times New Roman" w:eastAsia="宋体" w:cs="Times New Roman"/>
                <w:b w:val="0"/>
                <w:bCs w:val="0"/>
                <w:color w:val="auto"/>
                <w:kern w:val="0"/>
                <w:sz w:val="20"/>
                <w:szCs w:val="20"/>
                <w:vertAlign w:val="baseline"/>
                <w:lang w:val="en-US" w:eastAsia="zh-CN"/>
              </w:rPr>
              <w:t>2%</w:t>
            </w:r>
          </w:p>
        </w:tc>
        <w:tc>
          <w:tcPr>
            <w:tcW w:w="2268" w:type="dxa"/>
            <w:vAlign w:val="center"/>
          </w:tcPr>
          <w:p>
            <w:pPr>
              <w:numPr>
                <w:ilvl w:val="0"/>
                <w:numId w:val="0"/>
              </w:numPr>
              <w:jc w:val="center"/>
              <w:rPr>
                <w:rFonts w:hint="default" w:ascii="Times New Roman" w:hAnsi="Times New Roman" w:eastAsia="宋体" w:cs="Times New Roman"/>
                <w:b w:val="0"/>
                <w:bCs w:val="0"/>
                <w:color w:val="auto"/>
                <w:kern w:val="0"/>
                <w:sz w:val="20"/>
                <w:szCs w:val="20"/>
                <w:vertAlign w:val="baseline"/>
                <w:lang w:val="en-US" w:eastAsia="zh-CN"/>
              </w:rPr>
            </w:pPr>
            <w:r>
              <w:rPr>
                <w:rFonts w:hint="default" w:ascii="Times New Roman" w:hAnsi="Times New Roman" w:eastAsia="宋体" w:cs="Times New Roman"/>
                <w:b w:val="0"/>
                <w:bCs w:val="0"/>
                <w:color w:val="auto"/>
                <w:kern w:val="0"/>
                <w:sz w:val="20"/>
                <w:szCs w:val="20"/>
                <w:vertAlign w:val="baseline"/>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vAlign w:val="center"/>
          </w:tcPr>
          <w:p>
            <w:pPr>
              <w:numPr>
                <w:ilvl w:val="0"/>
                <w:numId w:val="0"/>
              </w:numPr>
              <w:jc w:val="center"/>
              <w:rPr>
                <w:rFonts w:hint="default" w:ascii="Times New Roman" w:hAnsi="Times New Roman" w:eastAsia="宋体" w:cs="Times New Roman"/>
                <w:b w:val="0"/>
                <w:bCs w:val="0"/>
                <w:color w:val="auto"/>
                <w:kern w:val="0"/>
                <w:sz w:val="20"/>
                <w:szCs w:val="20"/>
                <w:vertAlign w:val="baseline"/>
                <w:lang w:val="en-US" w:eastAsia="zh-CN"/>
              </w:rPr>
            </w:pPr>
            <w:r>
              <w:rPr>
                <w:rFonts w:hint="default" w:ascii="Times New Roman" w:hAnsi="Times New Roman" w:eastAsia="宋体" w:cs="Times New Roman"/>
                <w:b w:val="0"/>
                <w:bCs w:val="0"/>
                <w:color w:val="auto"/>
                <w:kern w:val="0"/>
                <w:sz w:val="20"/>
                <w:szCs w:val="20"/>
                <w:vertAlign w:val="baseline"/>
                <w:lang w:val="en-US" w:eastAsia="zh-CN"/>
              </w:rPr>
              <w:t>10</w:t>
            </w:r>
          </w:p>
        </w:tc>
        <w:tc>
          <w:tcPr>
            <w:tcW w:w="2268" w:type="dxa"/>
            <w:vAlign w:val="center"/>
          </w:tcPr>
          <w:p>
            <w:pPr>
              <w:numPr>
                <w:ilvl w:val="0"/>
                <w:numId w:val="0"/>
              </w:numPr>
              <w:jc w:val="center"/>
              <w:rPr>
                <w:rFonts w:hint="default" w:ascii="Times New Roman" w:hAnsi="Times New Roman" w:eastAsia="宋体" w:cs="Times New Roman"/>
                <w:b w:val="0"/>
                <w:bCs w:val="0"/>
                <w:color w:val="auto"/>
                <w:kern w:val="0"/>
                <w:sz w:val="20"/>
                <w:szCs w:val="20"/>
                <w:vertAlign w:val="baseline"/>
                <w:lang w:val="en-US" w:eastAsia="zh-CN"/>
              </w:rPr>
            </w:pPr>
            <w:r>
              <w:rPr>
                <w:rFonts w:hint="default" w:ascii="Times New Roman" w:hAnsi="Times New Roman" w:eastAsia="宋体" w:cs="Times New Roman"/>
                <w:b w:val="0"/>
                <w:bCs w:val="0"/>
                <w:color w:val="auto"/>
                <w:kern w:val="0"/>
                <w:sz w:val="20"/>
                <w:szCs w:val="20"/>
                <w:vertAlign w:val="baseline"/>
                <w:lang w:val="en-US" w:eastAsia="zh-CN"/>
              </w:rPr>
              <w:t>2%</w:t>
            </w:r>
          </w:p>
        </w:tc>
        <w:tc>
          <w:tcPr>
            <w:tcW w:w="2268" w:type="dxa"/>
            <w:vAlign w:val="center"/>
          </w:tcPr>
          <w:p>
            <w:pPr>
              <w:numPr>
                <w:ilvl w:val="0"/>
                <w:numId w:val="0"/>
              </w:numPr>
              <w:ind w:left="0" w:leftChars="0" w:firstLine="0" w:firstLineChars="0"/>
              <w:jc w:val="center"/>
              <w:rPr>
                <w:rFonts w:hint="default" w:ascii="Times New Roman" w:hAnsi="Times New Roman" w:eastAsia="宋体" w:cs="Times New Roman"/>
                <w:b w:val="0"/>
                <w:bCs w:val="0"/>
                <w:color w:val="auto"/>
                <w:kern w:val="0"/>
                <w:sz w:val="20"/>
                <w:szCs w:val="20"/>
                <w:vertAlign w:val="baseline"/>
                <w:lang w:val="en-US" w:eastAsia="zh-CN" w:bidi="ar-SA"/>
              </w:rPr>
            </w:pPr>
            <w:r>
              <w:rPr>
                <w:rFonts w:hint="default" w:ascii="Times New Roman" w:hAnsi="Times New Roman" w:eastAsia="宋体" w:cs="Times New Roman"/>
                <w:b w:val="0"/>
                <w:bCs w:val="0"/>
                <w:color w:val="auto"/>
                <w:kern w:val="0"/>
                <w:sz w:val="20"/>
                <w:szCs w:val="20"/>
                <w:vertAlign w:val="baseline"/>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vAlign w:val="center"/>
          </w:tcPr>
          <w:p>
            <w:pPr>
              <w:numPr>
                <w:ilvl w:val="0"/>
                <w:numId w:val="0"/>
              </w:numPr>
              <w:jc w:val="center"/>
              <w:rPr>
                <w:rFonts w:hint="default" w:ascii="Times New Roman" w:hAnsi="Times New Roman" w:eastAsia="宋体" w:cs="Times New Roman"/>
                <w:b w:val="0"/>
                <w:bCs w:val="0"/>
                <w:color w:val="auto"/>
                <w:kern w:val="0"/>
                <w:sz w:val="20"/>
                <w:szCs w:val="20"/>
                <w:vertAlign w:val="baseline"/>
                <w:lang w:val="en-US" w:eastAsia="zh-CN"/>
              </w:rPr>
            </w:pPr>
            <w:r>
              <w:rPr>
                <w:rFonts w:hint="default" w:ascii="Times New Roman" w:hAnsi="Times New Roman" w:eastAsia="宋体" w:cs="Times New Roman"/>
                <w:b w:val="0"/>
                <w:bCs w:val="0"/>
                <w:color w:val="auto"/>
                <w:kern w:val="0"/>
                <w:sz w:val="20"/>
                <w:szCs w:val="20"/>
                <w:vertAlign w:val="baseline"/>
                <w:lang w:val="en-US" w:eastAsia="zh-CN"/>
              </w:rPr>
              <w:t>15</w:t>
            </w:r>
          </w:p>
        </w:tc>
        <w:tc>
          <w:tcPr>
            <w:tcW w:w="2268" w:type="dxa"/>
            <w:vAlign w:val="center"/>
          </w:tcPr>
          <w:p>
            <w:pPr>
              <w:numPr>
                <w:ilvl w:val="0"/>
                <w:numId w:val="0"/>
              </w:numPr>
              <w:jc w:val="center"/>
              <w:rPr>
                <w:rFonts w:hint="default" w:ascii="Times New Roman" w:hAnsi="Times New Roman" w:eastAsia="宋体" w:cs="Times New Roman"/>
                <w:b w:val="0"/>
                <w:bCs w:val="0"/>
                <w:color w:val="auto"/>
                <w:kern w:val="0"/>
                <w:sz w:val="20"/>
                <w:szCs w:val="20"/>
                <w:vertAlign w:val="baseline"/>
                <w:lang w:val="en-US" w:eastAsia="zh-CN"/>
              </w:rPr>
            </w:pPr>
            <w:r>
              <w:rPr>
                <w:rFonts w:hint="default" w:ascii="Times New Roman" w:hAnsi="Times New Roman" w:eastAsia="宋体" w:cs="Times New Roman"/>
                <w:b w:val="0"/>
                <w:bCs w:val="0"/>
                <w:color w:val="auto"/>
                <w:kern w:val="0"/>
                <w:sz w:val="20"/>
                <w:szCs w:val="20"/>
                <w:vertAlign w:val="baseline"/>
                <w:lang w:val="en-US" w:eastAsia="zh-CN"/>
              </w:rPr>
              <w:t>70%</w:t>
            </w:r>
          </w:p>
        </w:tc>
        <w:tc>
          <w:tcPr>
            <w:tcW w:w="2268" w:type="dxa"/>
            <w:vAlign w:val="center"/>
          </w:tcPr>
          <w:p>
            <w:pPr>
              <w:numPr>
                <w:ilvl w:val="0"/>
                <w:numId w:val="0"/>
              </w:numPr>
              <w:ind w:left="0" w:leftChars="0" w:firstLine="0" w:firstLineChars="0"/>
              <w:jc w:val="center"/>
              <w:rPr>
                <w:rFonts w:hint="default" w:ascii="Times New Roman" w:hAnsi="Times New Roman" w:eastAsia="宋体" w:cs="Times New Roman"/>
                <w:b w:val="0"/>
                <w:bCs w:val="0"/>
                <w:color w:val="auto"/>
                <w:kern w:val="0"/>
                <w:sz w:val="20"/>
                <w:szCs w:val="20"/>
                <w:vertAlign w:val="baseline"/>
                <w:lang w:val="en-US" w:eastAsia="zh-CN" w:bidi="ar-SA"/>
              </w:rPr>
            </w:pPr>
            <w:r>
              <w:rPr>
                <w:rFonts w:hint="default" w:ascii="Times New Roman" w:hAnsi="Times New Roman" w:eastAsia="宋体" w:cs="Times New Roman"/>
                <w:b w:val="0"/>
                <w:bCs w:val="0"/>
                <w:color w:val="auto"/>
                <w:kern w:val="0"/>
                <w:sz w:val="20"/>
                <w:szCs w:val="20"/>
                <w:vertAlign w:val="baseline"/>
                <w:lang w:val="en-US" w:eastAsia="zh-CN" w:bidi="ar-SA"/>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vAlign w:val="center"/>
          </w:tcPr>
          <w:p>
            <w:pPr>
              <w:numPr>
                <w:ilvl w:val="0"/>
                <w:numId w:val="0"/>
              </w:numPr>
              <w:jc w:val="center"/>
              <w:rPr>
                <w:rFonts w:hint="default" w:ascii="Times New Roman" w:hAnsi="Times New Roman" w:eastAsia="宋体" w:cs="Times New Roman"/>
                <w:b w:val="0"/>
                <w:bCs w:val="0"/>
                <w:color w:val="auto"/>
                <w:kern w:val="0"/>
                <w:sz w:val="20"/>
                <w:szCs w:val="20"/>
                <w:vertAlign w:val="baseline"/>
                <w:lang w:val="en-US" w:eastAsia="zh-CN"/>
              </w:rPr>
            </w:pPr>
            <w:r>
              <w:rPr>
                <w:rFonts w:hint="default" w:ascii="Times New Roman" w:hAnsi="Times New Roman" w:eastAsia="宋体" w:cs="Times New Roman"/>
                <w:b w:val="0"/>
                <w:bCs w:val="0"/>
                <w:color w:val="auto"/>
                <w:kern w:val="0"/>
                <w:sz w:val="20"/>
                <w:szCs w:val="20"/>
                <w:vertAlign w:val="baseline"/>
                <w:lang w:val="en-US" w:eastAsia="zh-CN"/>
              </w:rPr>
              <w:t>50</w:t>
            </w:r>
          </w:p>
        </w:tc>
        <w:tc>
          <w:tcPr>
            <w:tcW w:w="2268" w:type="dxa"/>
            <w:vAlign w:val="center"/>
          </w:tcPr>
          <w:p>
            <w:pPr>
              <w:numPr>
                <w:ilvl w:val="0"/>
                <w:numId w:val="0"/>
              </w:numPr>
              <w:jc w:val="center"/>
              <w:rPr>
                <w:rFonts w:hint="default" w:ascii="Times New Roman" w:hAnsi="Times New Roman" w:eastAsia="宋体" w:cs="Times New Roman"/>
                <w:b w:val="0"/>
                <w:bCs w:val="0"/>
                <w:color w:val="auto"/>
                <w:kern w:val="0"/>
                <w:sz w:val="20"/>
                <w:szCs w:val="20"/>
                <w:vertAlign w:val="baseline"/>
                <w:lang w:val="en-US" w:eastAsia="zh-CN"/>
              </w:rPr>
            </w:pPr>
            <w:r>
              <w:rPr>
                <w:rFonts w:hint="default" w:ascii="Times New Roman" w:hAnsi="Times New Roman" w:eastAsia="宋体" w:cs="Times New Roman"/>
                <w:b w:val="0"/>
                <w:bCs w:val="0"/>
                <w:color w:val="auto"/>
                <w:kern w:val="0"/>
                <w:sz w:val="20"/>
                <w:szCs w:val="20"/>
                <w:vertAlign w:val="baseline"/>
                <w:lang w:val="en-US" w:eastAsia="zh-CN"/>
              </w:rPr>
              <w:t>70%</w:t>
            </w:r>
          </w:p>
        </w:tc>
        <w:tc>
          <w:tcPr>
            <w:tcW w:w="2268" w:type="dxa"/>
            <w:vAlign w:val="center"/>
          </w:tcPr>
          <w:p>
            <w:pPr>
              <w:numPr>
                <w:ilvl w:val="0"/>
                <w:numId w:val="0"/>
              </w:numPr>
              <w:jc w:val="center"/>
              <w:rPr>
                <w:rFonts w:hint="default" w:ascii="Times New Roman" w:hAnsi="Times New Roman" w:eastAsia="宋体" w:cs="Times New Roman"/>
                <w:b w:val="0"/>
                <w:bCs w:val="0"/>
                <w:color w:val="auto"/>
                <w:kern w:val="0"/>
                <w:sz w:val="20"/>
                <w:szCs w:val="20"/>
                <w:vertAlign w:val="baseline"/>
                <w:lang w:val="en-US" w:eastAsia="zh-CN"/>
              </w:rPr>
            </w:pPr>
            <w:r>
              <w:rPr>
                <w:rFonts w:hint="default" w:ascii="Times New Roman" w:hAnsi="Times New Roman" w:eastAsia="宋体" w:cs="Times New Roman"/>
                <w:b w:val="0"/>
                <w:bCs w:val="0"/>
                <w:color w:val="auto"/>
                <w:kern w:val="0"/>
                <w:sz w:val="20"/>
                <w:szCs w:val="20"/>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vAlign w:val="center"/>
          </w:tcPr>
          <w:p>
            <w:pPr>
              <w:numPr>
                <w:ilvl w:val="0"/>
                <w:numId w:val="0"/>
              </w:numPr>
              <w:jc w:val="center"/>
              <w:rPr>
                <w:rFonts w:hint="default" w:ascii="Times New Roman" w:hAnsi="Times New Roman" w:eastAsia="宋体" w:cs="Times New Roman"/>
                <w:b w:val="0"/>
                <w:bCs w:val="0"/>
                <w:color w:val="auto"/>
                <w:kern w:val="0"/>
                <w:sz w:val="20"/>
                <w:szCs w:val="20"/>
                <w:vertAlign w:val="baseline"/>
                <w:lang w:val="en-US" w:eastAsia="zh-CN"/>
              </w:rPr>
            </w:pPr>
            <w:r>
              <w:rPr>
                <w:rFonts w:hint="default" w:ascii="Times New Roman" w:hAnsi="Times New Roman" w:eastAsia="宋体" w:cs="Times New Roman"/>
                <w:b w:val="0"/>
                <w:bCs w:val="0"/>
                <w:color w:val="auto"/>
                <w:kern w:val="0"/>
                <w:sz w:val="20"/>
                <w:szCs w:val="20"/>
                <w:vertAlign w:val="baseline"/>
                <w:lang w:val="en-US" w:eastAsia="zh-CN"/>
              </w:rPr>
              <w:t>55</w:t>
            </w:r>
          </w:p>
        </w:tc>
        <w:tc>
          <w:tcPr>
            <w:tcW w:w="2268" w:type="dxa"/>
            <w:vAlign w:val="center"/>
          </w:tcPr>
          <w:p>
            <w:pPr>
              <w:numPr>
                <w:ilvl w:val="0"/>
                <w:numId w:val="0"/>
              </w:numPr>
              <w:jc w:val="center"/>
              <w:rPr>
                <w:rFonts w:hint="default" w:ascii="Times New Roman" w:hAnsi="Times New Roman" w:eastAsia="宋体" w:cs="Times New Roman"/>
                <w:b w:val="0"/>
                <w:bCs w:val="0"/>
                <w:color w:val="auto"/>
                <w:kern w:val="0"/>
                <w:sz w:val="20"/>
                <w:szCs w:val="20"/>
                <w:vertAlign w:val="baseline"/>
                <w:lang w:val="en-US" w:eastAsia="zh-CN"/>
              </w:rPr>
            </w:pPr>
            <w:r>
              <w:rPr>
                <w:rFonts w:hint="default" w:ascii="Times New Roman" w:hAnsi="Times New Roman" w:eastAsia="宋体" w:cs="Times New Roman"/>
                <w:b w:val="0"/>
                <w:bCs w:val="0"/>
                <w:color w:val="auto"/>
                <w:kern w:val="0"/>
                <w:sz w:val="20"/>
                <w:szCs w:val="20"/>
                <w:vertAlign w:val="baseline"/>
                <w:lang w:val="en-US" w:eastAsia="zh-CN"/>
              </w:rPr>
              <w:t>2%</w:t>
            </w:r>
          </w:p>
        </w:tc>
        <w:tc>
          <w:tcPr>
            <w:tcW w:w="2268" w:type="dxa"/>
            <w:vAlign w:val="center"/>
          </w:tcPr>
          <w:p>
            <w:pPr>
              <w:numPr>
                <w:ilvl w:val="0"/>
                <w:numId w:val="0"/>
              </w:numPr>
              <w:ind w:left="0" w:leftChars="0" w:firstLine="0" w:firstLineChars="0"/>
              <w:jc w:val="center"/>
              <w:rPr>
                <w:rFonts w:hint="default" w:ascii="Times New Roman" w:hAnsi="Times New Roman" w:eastAsia="宋体" w:cs="Times New Roman"/>
                <w:b w:val="0"/>
                <w:bCs w:val="0"/>
                <w:color w:val="auto"/>
                <w:kern w:val="0"/>
                <w:sz w:val="20"/>
                <w:szCs w:val="20"/>
                <w:vertAlign w:val="baseline"/>
                <w:lang w:val="en-US" w:eastAsia="zh-CN" w:bidi="ar-SA"/>
              </w:rPr>
            </w:pPr>
            <w:r>
              <w:rPr>
                <w:rFonts w:hint="default" w:ascii="Times New Roman" w:hAnsi="Times New Roman" w:eastAsia="宋体" w:cs="Times New Roman"/>
                <w:b w:val="0"/>
                <w:bCs w:val="0"/>
                <w:color w:val="auto"/>
                <w:kern w:val="0"/>
                <w:sz w:val="20"/>
                <w:szCs w:val="20"/>
                <w:vertAlign w:val="baseline"/>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vAlign w:val="center"/>
          </w:tcPr>
          <w:p>
            <w:pPr>
              <w:numPr>
                <w:ilvl w:val="0"/>
                <w:numId w:val="0"/>
              </w:numPr>
              <w:jc w:val="center"/>
              <w:rPr>
                <w:rFonts w:hint="default" w:ascii="Times New Roman" w:hAnsi="Times New Roman" w:eastAsia="宋体" w:cs="Times New Roman"/>
                <w:b w:val="0"/>
                <w:bCs w:val="0"/>
                <w:color w:val="auto"/>
                <w:kern w:val="0"/>
                <w:sz w:val="20"/>
                <w:szCs w:val="20"/>
                <w:vertAlign w:val="baseline"/>
                <w:lang w:val="en-US" w:eastAsia="zh-CN"/>
              </w:rPr>
            </w:pPr>
            <w:r>
              <w:rPr>
                <w:rFonts w:hint="default" w:ascii="Times New Roman" w:hAnsi="Times New Roman" w:eastAsia="宋体" w:cs="Times New Roman"/>
                <w:b w:val="0"/>
                <w:bCs w:val="0"/>
                <w:color w:val="auto"/>
                <w:kern w:val="0"/>
                <w:sz w:val="20"/>
                <w:szCs w:val="20"/>
                <w:vertAlign w:val="baseline"/>
                <w:lang w:val="en-US" w:eastAsia="zh-CN"/>
              </w:rPr>
              <w:t>70</w:t>
            </w:r>
          </w:p>
        </w:tc>
        <w:tc>
          <w:tcPr>
            <w:tcW w:w="2268" w:type="dxa"/>
            <w:vAlign w:val="center"/>
          </w:tcPr>
          <w:p>
            <w:pPr>
              <w:numPr>
                <w:ilvl w:val="0"/>
                <w:numId w:val="0"/>
              </w:numPr>
              <w:jc w:val="center"/>
              <w:rPr>
                <w:rFonts w:hint="default" w:ascii="Times New Roman" w:hAnsi="Times New Roman" w:eastAsia="宋体" w:cs="Times New Roman"/>
                <w:b w:val="0"/>
                <w:bCs w:val="0"/>
                <w:color w:val="auto"/>
                <w:kern w:val="0"/>
                <w:sz w:val="20"/>
                <w:szCs w:val="20"/>
                <w:vertAlign w:val="baseline"/>
                <w:lang w:val="en-US" w:eastAsia="zh-CN"/>
              </w:rPr>
            </w:pPr>
            <w:r>
              <w:rPr>
                <w:rFonts w:hint="default" w:ascii="Times New Roman" w:hAnsi="Times New Roman" w:eastAsia="宋体" w:cs="Times New Roman"/>
                <w:b w:val="0"/>
                <w:bCs w:val="0"/>
                <w:color w:val="auto"/>
                <w:kern w:val="0"/>
                <w:sz w:val="20"/>
                <w:szCs w:val="20"/>
                <w:vertAlign w:val="baseline"/>
                <w:lang w:val="en-US" w:eastAsia="zh-CN"/>
              </w:rPr>
              <w:t>2%</w:t>
            </w:r>
          </w:p>
        </w:tc>
        <w:tc>
          <w:tcPr>
            <w:tcW w:w="2268" w:type="dxa"/>
            <w:vAlign w:val="center"/>
          </w:tcPr>
          <w:p>
            <w:pPr>
              <w:numPr>
                <w:ilvl w:val="0"/>
                <w:numId w:val="0"/>
              </w:numPr>
              <w:ind w:left="0" w:leftChars="0" w:firstLine="0" w:firstLineChars="0"/>
              <w:jc w:val="center"/>
              <w:rPr>
                <w:rFonts w:hint="default" w:ascii="Times New Roman" w:hAnsi="Times New Roman" w:eastAsia="宋体" w:cs="Times New Roman"/>
                <w:b w:val="0"/>
                <w:bCs w:val="0"/>
                <w:color w:val="auto"/>
                <w:kern w:val="0"/>
                <w:sz w:val="20"/>
                <w:szCs w:val="20"/>
                <w:vertAlign w:val="baseline"/>
                <w:lang w:val="en-US" w:eastAsia="zh-CN" w:bidi="ar-SA"/>
              </w:rPr>
            </w:pPr>
            <w:r>
              <w:rPr>
                <w:rFonts w:hint="default" w:ascii="Times New Roman" w:hAnsi="Times New Roman" w:eastAsia="宋体" w:cs="Times New Roman"/>
                <w:b w:val="0"/>
                <w:bCs w:val="0"/>
                <w:color w:val="auto"/>
                <w:kern w:val="0"/>
                <w:sz w:val="20"/>
                <w:szCs w:val="20"/>
                <w:vertAlign w:val="baseline"/>
                <w:lang w:val="en-US" w:eastAsia="zh-CN"/>
              </w:rPr>
              <w:t>98%</w:t>
            </w:r>
          </w:p>
        </w:tc>
      </w:tr>
    </w:tbl>
    <w:p>
      <w:pPr>
        <w:numPr>
          <w:ilvl w:val="0"/>
          <w:numId w:val="0"/>
        </w:numPr>
        <w:ind w:leftChars="0"/>
        <w:jc w:val="both"/>
        <w:rPr>
          <w:rFonts w:hint="default" w:ascii="Times New Roman" w:hAnsi="Times New Roman" w:eastAsia="宋体" w:cs="Times New Roman"/>
          <w:b w:val="0"/>
          <w:bCs w:val="0"/>
          <w:color w:val="auto"/>
          <w:kern w:val="0"/>
          <w:sz w:val="20"/>
          <w:szCs w:val="20"/>
          <w:lang w:val="en-US" w:eastAsia="zh-CN"/>
        </w:rPr>
      </w:pPr>
      <w:r>
        <w:rPr>
          <w:rFonts w:hint="default" w:ascii="Times New Roman" w:hAnsi="Times New Roman" w:eastAsia="宋体" w:cs="Times New Roman"/>
          <w:b/>
          <w:bCs/>
          <w:color w:val="auto"/>
          <w:kern w:val="0"/>
          <w:sz w:val="20"/>
          <w:szCs w:val="20"/>
          <w:lang w:val="en-US" w:eastAsia="zh-CN"/>
        </w:rPr>
        <w:t>三、ATP含量计算</w:t>
      </w:r>
    </w:p>
    <w:p>
      <w:pPr>
        <w:numPr>
          <w:ilvl w:val="0"/>
          <w:numId w:val="4"/>
        </w:numPr>
        <w:ind w:left="425" w:leftChars="0" w:hanging="425" w:firstLineChars="0"/>
        <w:jc w:val="both"/>
        <w:rPr>
          <w:rFonts w:hint="default" w:ascii="Times New Roman" w:hAnsi="Times New Roman" w:eastAsia="宋体" w:cs="Times New Roman"/>
          <w:b w:val="0"/>
          <w:bCs w:val="0"/>
          <w:color w:val="auto"/>
          <w:kern w:val="0"/>
          <w:sz w:val="20"/>
          <w:szCs w:val="20"/>
          <w:lang w:val="en-US" w:eastAsia="zh-CN"/>
        </w:rPr>
      </w:pPr>
      <w:r>
        <w:rPr>
          <w:rFonts w:hint="default" w:ascii="Times New Roman" w:hAnsi="Times New Roman" w:eastAsia="宋体" w:cs="Times New Roman"/>
          <w:b w:val="0"/>
          <w:bCs w:val="0"/>
          <w:color w:val="auto"/>
          <w:kern w:val="0"/>
          <w:sz w:val="20"/>
          <w:szCs w:val="20"/>
          <w:lang w:val="en-US" w:eastAsia="zh-CN"/>
        </w:rPr>
        <w:t>标准曲线的建立</w:t>
      </w:r>
    </w:p>
    <w:p>
      <w:pPr>
        <w:numPr>
          <w:ilvl w:val="0"/>
          <w:numId w:val="0"/>
        </w:numPr>
        <w:ind w:leftChars="0" w:firstLine="400" w:firstLineChars="200"/>
        <w:jc w:val="both"/>
        <w:rPr>
          <w:rFonts w:hint="default" w:ascii="Times New Roman" w:hAnsi="Times New Roman" w:eastAsia="宋体" w:cs="Times New Roman"/>
          <w:b w:val="0"/>
          <w:bCs w:val="0"/>
          <w:color w:val="auto"/>
          <w:kern w:val="0"/>
          <w:sz w:val="20"/>
          <w:szCs w:val="20"/>
          <w:lang w:val="en-US" w:eastAsia="zh-CN"/>
        </w:rPr>
      </w:pPr>
      <w:r>
        <w:rPr>
          <w:rFonts w:hint="default" w:ascii="Times New Roman" w:hAnsi="Times New Roman" w:eastAsia="宋体" w:cs="Times New Roman"/>
          <w:b w:val="0"/>
          <w:bCs w:val="0"/>
          <w:color w:val="auto"/>
          <w:kern w:val="0"/>
          <w:sz w:val="20"/>
          <w:szCs w:val="20"/>
          <w:lang w:val="en-US" w:eastAsia="zh-CN"/>
        </w:rPr>
        <w:t>以标准品浓度（µmol/mL）为横坐标，峰面积为纵坐标绘制ATP的标准曲线，将样品的峰面积代入标准曲线，计算样本中ATP的浓度x（μmol/mL）。</w:t>
      </w:r>
    </w:p>
    <w:p>
      <w:pPr>
        <w:numPr>
          <w:ilvl w:val="0"/>
          <w:numId w:val="4"/>
        </w:numPr>
        <w:ind w:left="425" w:leftChars="0" w:hanging="425" w:firstLineChars="0"/>
        <w:jc w:val="both"/>
        <w:rPr>
          <w:rFonts w:hint="default" w:ascii="Times New Roman" w:hAnsi="Times New Roman" w:eastAsia="宋体" w:cs="Times New Roman"/>
          <w:b w:val="0"/>
          <w:bCs w:val="0"/>
          <w:color w:val="auto"/>
          <w:kern w:val="0"/>
          <w:sz w:val="20"/>
          <w:szCs w:val="20"/>
          <w:lang w:val="en-US" w:eastAsia="zh-CN"/>
        </w:rPr>
      </w:pPr>
      <w:r>
        <w:rPr>
          <w:rFonts w:hint="default" w:ascii="Times New Roman" w:hAnsi="Times New Roman" w:eastAsia="宋体" w:cs="Times New Roman"/>
          <w:b w:val="0"/>
          <w:bCs w:val="0"/>
          <w:color w:val="auto"/>
          <w:kern w:val="0"/>
          <w:sz w:val="20"/>
          <w:szCs w:val="20"/>
          <w:lang w:val="en-US" w:eastAsia="zh-CN"/>
        </w:rPr>
        <w:t>ATP含量的计算：</w:t>
      </w:r>
    </w:p>
    <w:p>
      <w:pPr>
        <w:numPr>
          <w:ilvl w:val="0"/>
          <w:numId w:val="0"/>
        </w:numPr>
        <w:ind w:leftChars="0"/>
        <w:jc w:val="both"/>
        <w:rPr>
          <w:rFonts w:hint="default" w:ascii="Times New Roman" w:hAnsi="Times New Roman" w:eastAsia="宋体" w:cs="Times New Roman"/>
          <w:b w:val="0"/>
          <w:bCs w:val="0"/>
          <w:color w:val="auto"/>
          <w:kern w:val="0"/>
          <w:sz w:val="20"/>
          <w:szCs w:val="20"/>
          <w:lang w:val="en-US" w:eastAsia="zh-CN"/>
        </w:rPr>
      </w:pPr>
      <w:r>
        <w:rPr>
          <w:rFonts w:hint="default" w:ascii="Times New Roman" w:hAnsi="Times New Roman" w:eastAsia="宋体" w:cs="Times New Roman"/>
          <w:b w:val="0"/>
          <w:bCs w:val="0"/>
          <w:color w:val="auto"/>
          <w:kern w:val="0"/>
          <w:sz w:val="20"/>
          <w:szCs w:val="20"/>
          <w:lang w:val="en-US" w:eastAsia="zh-CN"/>
        </w:rPr>
        <w:t>（1）按样本质量计算：</w:t>
      </w:r>
    </w:p>
    <w:p>
      <w:pPr>
        <w:numPr>
          <w:ilvl w:val="0"/>
          <w:numId w:val="0"/>
        </w:numPr>
        <w:ind w:leftChars="0" w:firstLine="400" w:firstLineChars="200"/>
        <w:jc w:val="both"/>
        <w:rPr>
          <w:rFonts w:hint="default" w:ascii="Times New Roman" w:hAnsi="Times New Roman" w:eastAsia="宋体" w:cs="Times New Roman"/>
          <w:b w:val="0"/>
          <w:bCs w:val="0"/>
          <w:color w:val="auto"/>
          <w:kern w:val="0"/>
          <w:sz w:val="20"/>
          <w:szCs w:val="20"/>
          <w:lang w:val="en-US" w:eastAsia="zh-CN"/>
        </w:rPr>
      </w:pPr>
      <w:r>
        <w:rPr>
          <w:rFonts w:hint="default" w:ascii="Times New Roman" w:hAnsi="Times New Roman" w:eastAsia="宋体" w:cs="Times New Roman"/>
          <w:b w:val="0"/>
          <w:bCs w:val="0"/>
          <w:color w:val="auto"/>
          <w:kern w:val="0"/>
          <w:sz w:val="20"/>
          <w:szCs w:val="20"/>
          <w:lang w:val="en-US" w:eastAsia="zh-CN"/>
        </w:rPr>
        <w:t>ATP的含量（μmol/g）= 2x×V提取÷W=3x÷W</w:t>
      </w:r>
    </w:p>
    <w:p>
      <w:pPr>
        <w:numPr>
          <w:ilvl w:val="0"/>
          <w:numId w:val="0"/>
        </w:numPr>
        <w:ind w:leftChars="0" w:firstLine="400" w:firstLineChars="200"/>
        <w:jc w:val="both"/>
        <w:rPr>
          <w:rFonts w:hint="default" w:ascii="Times New Roman" w:hAnsi="Times New Roman" w:eastAsia="宋体" w:cs="Times New Roman"/>
          <w:b w:val="0"/>
          <w:bCs w:val="0"/>
          <w:color w:val="auto"/>
          <w:kern w:val="0"/>
          <w:sz w:val="20"/>
          <w:szCs w:val="20"/>
          <w:lang w:val="en-US" w:eastAsia="zh-CN"/>
        </w:rPr>
      </w:pPr>
      <w:r>
        <w:rPr>
          <w:rFonts w:hint="default" w:ascii="Times New Roman" w:hAnsi="Times New Roman" w:eastAsia="宋体" w:cs="Times New Roman"/>
          <w:b w:val="0"/>
          <w:bCs w:val="0"/>
          <w:color w:val="auto"/>
          <w:kern w:val="0"/>
          <w:sz w:val="20"/>
          <w:szCs w:val="20"/>
          <w:lang w:val="en-US" w:eastAsia="zh-CN"/>
        </w:rPr>
        <w:t>ATP的含量（μg/g）=2x×V提取×507.18÷W=1521.54x÷W</w:t>
      </w:r>
    </w:p>
    <w:p>
      <w:pPr>
        <w:numPr>
          <w:ilvl w:val="0"/>
          <w:numId w:val="0"/>
        </w:numPr>
        <w:ind w:leftChars="0" w:firstLine="400" w:firstLineChars="200"/>
        <w:jc w:val="both"/>
        <w:rPr>
          <w:rFonts w:hint="default" w:ascii="Times New Roman" w:hAnsi="Times New Roman" w:eastAsia="宋体" w:cs="Times New Roman"/>
          <w:b w:val="0"/>
          <w:bCs w:val="0"/>
          <w:color w:val="auto"/>
          <w:kern w:val="0"/>
          <w:sz w:val="20"/>
          <w:szCs w:val="20"/>
          <w:lang w:val="en-US" w:eastAsia="zh-CN"/>
        </w:rPr>
      </w:pPr>
      <w:r>
        <w:rPr>
          <w:rFonts w:hint="default" w:ascii="Times New Roman" w:hAnsi="Times New Roman" w:eastAsia="宋体" w:cs="Times New Roman"/>
          <w:b w:val="0"/>
          <w:bCs w:val="0"/>
          <w:color w:val="auto"/>
          <w:kern w:val="0"/>
          <w:sz w:val="20"/>
          <w:szCs w:val="20"/>
          <w:lang w:val="en-US" w:eastAsia="zh-CN"/>
        </w:rPr>
        <w:t>V提取：加入提取液一的体积，1.5mL；W：样本质量，g；M</w:t>
      </w:r>
      <w:r>
        <w:rPr>
          <w:rFonts w:hint="default" w:ascii="Times New Roman" w:hAnsi="Times New Roman" w:eastAsia="宋体" w:cs="Times New Roman"/>
          <w:b w:val="0"/>
          <w:bCs w:val="0"/>
          <w:color w:val="auto"/>
          <w:kern w:val="0"/>
          <w:sz w:val="20"/>
          <w:szCs w:val="20"/>
          <w:vertAlign w:val="subscript"/>
          <w:lang w:val="en-US" w:eastAsia="zh-CN"/>
        </w:rPr>
        <w:t>ATP</w:t>
      </w:r>
      <w:r>
        <w:rPr>
          <w:rFonts w:hint="default" w:ascii="Times New Roman" w:hAnsi="Times New Roman" w:eastAsia="宋体" w:cs="Times New Roman"/>
          <w:b w:val="0"/>
          <w:bCs w:val="0"/>
          <w:color w:val="auto"/>
          <w:kern w:val="0"/>
          <w:sz w:val="20"/>
          <w:szCs w:val="20"/>
          <w:lang w:val="en-US" w:eastAsia="zh-CN"/>
        </w:rPr>
        <w:t>=507.18；2：样本稀释倍数。</w:t>
      </w:r>
    </w:p>
    <w:p>
      <w:pPr>
        <w:numPr>
          <w:ilvl w:val="0"/>
          <w:numId w:val="0"/>
        </w:numPr>
        <w:ind w:leftChars="0"/>
        <w:jc w:val="both"/>
        <w:rPr>
          <w:rFonts w:hint="default" w:ascii="Times New Roman" w:hAnsi="Times New Roman" w:eastAsia="宋体" w:cs="Times New Roman"/>
          <w:b w:val="0"/>
          <w:bCs w:val="0"/>
          <w:color w:val="auto"/>
          <w:kern w:val="0"/>
          <w:sz w:val="20"/>
          <w:szCs w:val="20"/>
          <w:lang w:val="en-US" w:eastAsia="zh-CN"/>
        </w:rPr>
      </w:pPr>
      <w:r>
        <w:rPr>
          <w:rFonts w:hint="default" w:ascii="Times New Roman" w:hAnsi="Times New Roman" w:eastAsia="宋体" w:cs="Times New Roman"/>
          <w:b w:val="0"/>
          <w:bCs w:val="0"/>
          <w:color w:val="auto"/>
          <w:kern w:val="0"/>
          <w:sz w:val="20"/>
          <w:szCs w:val="20"/>
          <w:lang w:val="en-US" w:eastAsia="zh-CN"/>
        </w:rPr>
        <w:t>（2）按样本体积计算：</w:t>
      </w:r>
    </w:p>
    <w:p>
      <w:pPr>
        <w:numPr>
          <w:ilvl w:val="0"/>
          <w:numId w:val="0"/>
        </w:numPr>
        <w:ind w:leftChars="0" w:firstLine="400" w:firstLineChars="200"/>
        <w:jc w:val="both"/>
        <w:rPr>
          <w:rFonts w:hint="default" w:ascii="Times New Roman" w:hAnsi="Times New Roman" w:eastAsia="宋体" w:cs="Times New Roman"/>
          <w:b w:val="0"/>
          <w:bCs w:val="0"/>
          <w:color w:val="auto"/>
          <w:kern w:val="0"/>
          <w:sz w:val="20"/>
          <w:szCs w:val="20"/>
          <w:lang w:val="en-US" w:eastAsia="zh-CN"/>
        </w:rPr>
      </w:pPr>
      <w:r>
        <w:rPr>
          <w:rFonts w:hint="default" w:ascii="Times New Roman" w:hAnsi="Times New Roman" w:eastAsia="宋体" w:cs="Times New Roman"/>
          <w:b w:val="0"/>
          <w:bCs w:val="0"/>
          <w:color w:val="auto"/>
          <w:kern w:val="0"/>
          <w:sz w:val="20"/>
          <w:szCs w:val="20"/>
          <w:lang w:val="en-US" w:eastAsia="zh-CN"/>
        </w:rPr>
        <w:t>ATP的含量（μmol/mL）= 2x×V提取÷V样=5x </w:t>
      </w:r>
    </w:p>
    <w:p>
      <w:pPr>
        <w:numPr>
          <w:ilvl w:val="0"/>
          <w:numId w:val="0"/>
        </w:numPr>
        <w:ind w:leftChars="0" w:firstLine="400" w:firstLineChars="200"/>
        <w:jc w:val="both"/>
        <w:rPr>
          <w:rFonts w:hint="default" w:ascii="Times New Roman" w:hAnsi="Times New Roman" w:eastAsia="宋体" w:cs="Times New Roman"/>
          <w:b w:val="0"/>
          <w:bCs w:val="0"/>
          <w:color w:val="auto"/>
          <w:kern w:val="0"/>
          <w:sz w:val="20"/>
          <w:szCs w:val="20"/>
          <w:lang w:val="en-US" w:eastAsia="zh-CN"/>
        </w:rPr>
      </w:pPr>
      <w:r>
        <w:rPr>
          <w:rFonts w:hint="default" w:ascii="Times New Roman" w:hAnsi="Times New Roman" w:eastAsia="宋体" w:cs="Times New Roman"/>
          <w:b w:val="0"/>
          <w:bCs w:val="0"/>
          <w:color w:val="auto"/>
          <w:kern w:val="0"/>
          <w:sz w:val="20"/>
          <w:szCs w:val="20"/>
          <w:lang w:val="en-US" w:eastAsia="zh-CN"/>
        </w:rPr>
        <w:t>ATP的含量（μg/mL）=2x×V提取×507.18÷V样=2535.9x </w:t>
      </w:r>
    </w:p>
    <w:p>
      <w:pPr>
        <w:numPr>
          <w:ilvl w:val="0"/>
          <w:numId w:val="0"/>
        </w:numPr>
        <w:ind w:leftChars="0" w:firstLine="400" w:firstLineChars="200"/>
        <w:jc w:val="both"/>
        <w:rPr>
          <w:rFonts w:hint="default" w:ascii="Times New Roman" w:hAnsi="Times New Roman" w:eastAsia="宋体" w:cs="Times New Roman"/>
          <w:b w:val="0"/>
          <w:bCs w:val="0"/>
          <w:color w:val="auto"/>
          <w:kern w:val="0"/>
          <w:sz w:val="20"/>
          <w:szCs w:val="20"/>
          <w:lang w:val="en-US" w:eastAsia="zh-CN"/>
        </w:rPr>
      </w:pPr>
      <w:r>
        <w:rPr>
          <w:rFonts w:hint="default" w:ascii="Times New Roman" w:hAnsi="Times New Roman" w:eastAsia="宋体" w:cs="Times New Roman"/>
          <w:b w:val="0"/>
          <w:bCs w:val="0"/>
          <w:color w:val="auto"/>
          <w:kern w:val="0"/>
          <w:sz w:val="20"/>
          <w:szCs w:val="20"/>
          <w:lang w:val="en-US" w:eastAsia="zh-CN"/>
        </w:rPr>
        <w:t>V提取：加入提取液一后的总体积，1mL；V样：提取液一中加入样本体积，0.4mL；M</w:t>
      </w:r>
      <w:r>
        <w:rPr>
          <w:rFonts w:hint="default" w:ascii="Times New Roman" w:hAnsi="Times New Roman" w:eastAsia="宋体" w:cs="Times New Roman"/>
          <w:b w:val="0"/>
          <w:bCs w:val="0"/>
          <w:color w:val="auto"/>
          <w:kern w:val="0"/>
          <w:sz w:val="20"/>
          <w:szCs w:val="20"/>
          <w:vertAlign w:val="subscript"/>
          <w:lang w:val="en-US" w:eastAsia="zh-CN"/>
        </w:rPr>
        <w:t>ATP</w:t>
      </w:r>
      <w:r>
        <w:rPr>
          <w:rFonts w:hint="default" w:ascii="Times New Roman" w:hAnsi="Times New Roman" w:eastAsia="宋体" w:cs="Times New Roman"/>
          <w:b w:val="0"/>
          <w:bCs w:val="0"/>
          <w:color w:val="auto"/>
          <w:kern w:val="0"/>
          <w:sz w:val="20"/>
          <w:szCs w:val="20"/>
          <w:lang w:val="en-US" w:eastAsia="zh-CN"/>
        </w:rPr>
        <w:t>=507.18；2：样本稀释倍数。</w:t>
      </w:r>
    </w:p>
    <w:p>
      <w:pPr>
        <w:numPr>
          <w:ilvl w:val="0"/>
          <w:numId w:val="0"/>
        </w:numPr>
        <w:ind w:leftChars="0"/>
        <w:jc w:val="both"/>
        <w:rPr>
          <w:rFonts w:hint="default" w:ascii="Times New Roman" w:hAnsi="Times New Roman" w:eastAsia="宋体" w:cs="Times New Roman"/>
          <w:b w:val="0"/>
          <w:bCs w:val="0"/>
          <w:color w:val="auto"/>
          <w:kern w:val="0"/>
          <w:sz w:val="20"/>
          <w:szCs w:val="20"/>
          <w:lang w:val="en-US" w:eastAsia="zh-CN"/>
        </w:rPr>
      </w:pPr>
      <w:r>
        <w:rPr>
          <w:rFonts w:hint="default" w:ascii="Times New Roman" w:hAnsi="Times New Roman" w:eastAsia="宋体" w:cs="Times New Roman"/>
          <w:b w:val="0"/>
          <w:bCs w:val="0"/>
          <w:color w:val="auto"/>
          <w:kern w:val="0"/>
          <w:sz w:val="20"/>
          <w:szCs w:val="20"/>
          <w:lang w:val="en-US" w:eastAsia="zh-CN"/>
        </w:rPr>
        <w:t>（3）按细胞数量计算：</w:t>
      </w:r>
    </w:p>
    <w:p>
      <w:pPr>
        <w:numPr>
          <w:ilvl w:val="0"/>
          <w:numId w:val="0"/>
        </w:numPr>
        <w:ind w:leftChars="0" w:firstLine="400" w:firstLineChars="200"/>
        <w:jc w:val="both"/>
        <w:rPr>
          <w:rFonts w:hint="default" w:ascii="Times New Roman" w:hAnsi="Times New Roman" w:eastAsia="宋体" w:cs="Times New Roman"/>
          <w:b w:val="0"/>
          <w:bCs w:val="0"/>
          <w:color w:val="auto"/>
          <w:kern w:val="0"/>
          <w:sz w:val="20"/>
          <w:szCs w:val="20"/>
          <w:lang w:val="en-US" w:eastAsia="zh-CN"/>
        </w:rPr>
      </w:pPr>
      <w:r>
        <w:rPr>
          <w:rFonts w:hint="default" w:ascii="Times New Roman" w:hAnsi="Times New Roman" w:eastAsia="宋体" w:cs="Times New Roman"/>
          <w:b w:val="0"/>
          <w:bCs w:val="0"/>
          <w:color w:val="auto"/>
          <w:kern w:val="0"/>
          <w:sz w:val="20"/>
          <w:szCs w:val="20"/>
          <w:lang w:val="en-US" w:eastAsia="zh-CN"/>
        </w:rPr>
        <w:t>ATP的含量（μmol/10</w:t>
      </w:r>
      <w:r>
        <w:rPr>
          <w:rFonts w:hint="default" w:ascii="Times New Roman" w:hAnsi="Times New Roman" w:eastAsia="宋体" w:cs="Times New Roman"/>
          <w:b w:val="0"/>
          <w:bCs w:val="0"/>
          <w:color w:val="auto"/>
          <w:kern w:val="0"/>
          <w:sz w:val="20"/>
          <w:szCs w:val="20"/>
          <w:vertAlign w:val="superscript"/>
          <w:lang w:val="en-US" w:eastAsia="zh-CN"/>
        </w:rPr>
        <w:t>4</w:t>
      </w:r>
      <w:r>
        <w:rPr>
          <w:rFonts w:hint="default" w:ascii="Times New Roman" w:hAnsi="Times New Roman" w:eastAsia="宋体" w:cs="Times New Roman"/>
          <w:b w:val="0"/>
          <w:bCs w:val="0"/>
          <w:color w:val="auto"/>
          <w:kern w:val="0"/>
          <w:sz w:val="20"/>
          <w:szCs w:val="20"/>
          <w:lang w:val="en-US" w:eastAsia="zh-CN"/>
        </w:rPr>
        <w:t>）= 2x×V提取÷细胞数量=0.002x</w:t>
      </w:r>
    </w:p>
    <w:p>
      <w:pPr>
        <w:numPr>
          <w:ilvl w:val="0"/>
          <w:numId w:val="0"/>
        </w:numPr>
        <w:ind w:leftChars="0" w:firstLine="400" w:firstLineChars="200"/>
        <w:jc w:val="both"/>
        <w:rPr>
          <w:rFonts w:hint="default" w:ascii="Times New Roman" w:hAnsi="Times New Roman" w:eastAsia="宋体" w:cs="Times New Roman"/>
          <w:b w:val="0"/>
          <w:bCs w:val="0"/>
          <w:color w:val="auto"/>
          <w:kern w:val="0"/>
          <w:sz w:val="20"/>
          <w:szCs w:val="20"/>
          <w:lang w:val="en-US" w:eastAsia="zh-CN"/>
        </w:rPr>
      </w:pPr>
      <w:r>
        <w:rPr>
          <w:rFonts w:hint="default" w:ascii="Times New Roman" w:hAnsi="Times New Roman" w:eastAsia="宋体" w:cs="Times New Roman"/>
          <w:b w:val="0"/>
          <w:bCs w:val="0"/>
          <w:color w:val="auto"/>
          <w:kern w:val="0"/>
          <w:sz w:val="20"/>
          <w:szCs w:val="20"/>
          <w:lang w:val="en-US" w:eastAsia="zh-CN"/>
        </w:rPr>
        <w:t>ATP的含量（μg/10</w:t>
      </w:r>
      <w:bookmarkStart w:id="0" w:name="_GoBack"/>
      <w:r>
        <w:rPr>
          <w:rFonts w:hint="default" w:ascii="Times New Roman" w:hAnsi="Times New Roman" w:eastAsia="宋体" w:cs="Times New Roman"/>
          <w:b w:val="0"/>
          <w:bCs w:val="0"/>
          <w:color w:val="auto"/>
          <w:kern w:val="0"/>
          <w:sz w:val="20"/>
          <w:szCs w:val="20"/>
          <w:vertAlign w:val="superscript"/>
          <w:lang w:val="en-US" w:eastAsia="zh-CN"/>
        </w:rPr>
        <w:t>4</w:t>
      </w:r>
      <w:bookmarkEnd w:id="0"/>
      <w:r>
        <w:rPr>
          <w:rFonts w:hint="default" w:ascii="Times New Roman" w:hAnsi="Times New Roman" w:eastAsia="宋体" w:cs="Times New Roman"/>
          <w:b w:val="0"/>
          <w:bCs w:val="0"/>
          <w:color w:val="auto"/>
          <w:kern w:val="0"/>
          <w:sz w:val="20"/>
          <w:szCs w:val="20"/>
          <w:lang w:val="en-US" w:eastAsia="zh-CN"/>
        </w:rPr>
        <w:t>）=2x×V提取×507.18÷细胞数量 =1.014x</w:t>
      </w:r>
    </w:p>
    <w:p>
      <w:pPr>
        <w:numPr>
          <w:ilvl w:val="0"/>
          <w:numId w:val="0"/>
        </w:numPr>
        <w:ind w:leftChars="0" w:firstLine="400" w:firstLineChars="200"/>
        <w:jc w:val="both"/>
        <w:rPr>
          <w:rFonts w:hint="default" w:ascii="Times New Roman" w:hAnsi="Times New Roman" w:eastAsia="宋体" w:cs="Times New Roman"/>
          <w:b w:val="0"/>
          <w:bCs w:val="0"/>
          <w:color w:val="auto"/>
          <w:kern w:val="0"/>
          <w:sz w:val="20"/>
          <w:szCs w:val="20"/>
          <w:lang w:val="en-US" w:eastAsia="zh-CN"/>
        </w:rPr>
      </w:pPr>
      <w:r>
        <w:rPr>
          <w:rFonts w:hint="default" w:ascii="Times New Roman" w:hAnsi="Times New Roman" w:eastAsia="宋体" w:cs="Times New Roman"/>
          <w:b w:val="0"/>
          <w:bCs w:val="0"/>
          <w:color w:val="auto"/>
          <w:kern w:val="0"/>
          <w:sz w:val="20"/>
          <w:szCs w:val="20"/>
          <w:lang w:val="en-US" w:eastAsia="zh-CN"/>
        </w:rPr>
        <w:t>V提取：提取液一的体积，1mL； M</w:t>
      </w:r>
      <w:r>
        <w:rPr>
          <w:rFonts w:hint="default" w:ascii="Times New Roman" w:hAnsi="Times New Roman" w:eastAsia="宋体" w:cs="Times New Roman"/>
          <w:b w:val="0"/>
          <w:bCs w:val="0"/>
          <w:color w:val="auto"/>
          <w:kern w:val="0"/>
          <w:sz w:val="20"/>
          <w:szCs w:val="20"/>
          <w:vertAlign w:val="subscript"/>
          <w:lang w:val="en-US" w:eastAsia="zh-CN"/>
        </w:rPr>
        <w:t>ATP</w:t>
      </w:r>
      <w:r>
        <w:rPr>
          <w:rFonts w:hint="default" w:ascii="Times New Roman" w:hAnsi="Times New Roman" w:eastAsia="宋体" w:cs="Times New Roman"/>
          <w:b w:val="0"/>
          <w:bCs w:val="0"/>
          <w:color w:val="auto"/>
          <w:kern w:val="0"/>
          <w:sz w:val="20"/>
          <w:szCs w:val="20"/>
          <w:lang w:val="en-US" w:eastAsia="zh-CN"/>
        </w:rPr>
        <w:t>=507.18；2：样本稀释倍数；细胞数量：以万计，1000万。</w:t>
      </w:r>
    </w:p>
    <w:p>
      <w:pPr>
        <w:numPr>
          <w:ilvl w:val="0"/>
          <w:numId w:val="0"/>
        </w:numPr>
        <w:jc w:val="both"/>
        <w:rPr>
          <w:rFonts w:hint="default" w:ascii="Times New Roman" w:hAnsi="Times New Roman" w:eastAsia="宋体" w:cs="Times New Roman"/>
          <w:b/>
          <w:bCs/>
          <w:color w:val="0070C0"/>
          <w:kern w:val="0"/>
          <w:sz w:val="20"/>
          <w:szCs w:val="20"/>
          <w:lang w:val="en-US" w:eastAsia="zh-CN"/>
        </w:rPr>
      </w:pPr>
      <w:r>
        <w:rPr>
          <w:rFonts w:hint="default" w:ascii="Times New Roman" w:hAnsi="Times New Roman" w:eastAsia="宋体" w:cs="Times New Roman"/>
          <w:b/>
          <w:bCs/>
          <w:color w:val="0070C0"/>
          <w:kern w:val="0"/>
          <w:sz w:val="20"/>
          <w:szCs w:val="20"/>
          <w:lang w:val="en-US" w:eastAsia="zh-CN"/>
        </w:rPr>
        <w:t>注意事项:</w:t>
      </w:r>
    </w:p>
    <w:p>
      <w:pPr>
        <w:numPr>
          <w:ilvl w:val="0"/>
          <w:numId w:val="5"/>
        </w:numPr>
        <w:ind w:left="425" w:leftChars="0" w:hanging="425" w:firstLineChars="0"/>
        <w:jc w:val="both"/>
        <w:rPr>
          <w:rFonts w:hint="default" w:ascii="Times New Roman" w:hAnsi="Times New Roman" w:eastAsia="宋体" w:cs="Times New Roman"/>
          <w:b w:val="0"/>
          <w:bCs w:val="0"/>
          <w:color w:val="auto"/>
          <w:kern w:val="0"/>
          <w:sz w:val="20"/>
          <w:szCs w:val="20"/>
          <w:lang w:val="en-US" w:eastAsia="zh-CN"/>
        </w:rPr>
      </w:pPr>
      <w:r>
        <w:rPr>
          <w:rFonts w:hint="default" w:ascii="Times New Roman" w:hAnsi="Times New Roman" w:eastAsia="宋体" w:cs="Times New Roman"/>
          <w:b w:val="0"/>
          <w:bCs w:val="0"/>
          <w:color w:val="auto"/>
          <w:kern w:val="0"/>
          <w:sz w:val="20"/>
          <w:szCs w:val="20"/>
          <w:lang w:val="en-US" w:eastAsia="zh-CN"/>
        </w:rPr>
        <w:t>测试完毕后，需要用高浓度的超纯水相冲洗色谱柱（约20-30个柱体积），以防阻塞色谱柱，最后按柱子的种类规范冲洗，防止损伤色谱柱。</w:t>
      </w:r>
    </w:p>
    <w:p>
      <w:pPr>
        <w:numPr>
          <w:ilvl w:val="0"/>
          <w:numId w:val="5"/>
        </w:numPr>
        <w:ind w:left="425" w:leftChars="0" w:hanging="425" w:firstLineChars="0"/>
        <w:jc w:val="both"/>
        <w:rPr>
          <w:rFonts w:hint="default" w:ascii="Times New Roman" w:hAnsi="Times New Roman" w:eastAsia="宋体" w:cs="Times New Roman"/>
          <w:b w:val="0"/>
          <w:bCs w:val="0"/>
          <w:color w:val="auto"/>
          <w:kern w:val="0"/>
          <w:sz w:val="20"/>
          <w:szCs w:val="20"/>
          <w:lang w:val="en-US" w:eastAsia="zh-CN"/>
        </w:rPr>
      </w:pPr>
      <w:r>
        <w:rPr>
          <w:rFonts w:hint="default" w:ascii="Times New Roman" w:hAnsi="Times New Roman" w:eastAsia="宋体" w:cs="Times New Roman"/>
          <w:b w:val="0"/>
          <w:bCs w:val="0"/>
          <w:color w:val="auto"/>
          <w:kern w:val="0"/>
          <w:sz w:val="20"/>
          <w:szCs w:val="20"/>
          <w:lang w:val="en-US" w:eastAsia="zh-CN"/>
        </w:rPr>
        <w:t>标准品的稀释倍数要根据样品中ATP的浓度确定，样品中ATP的峰面积必须在不同浓度的标准品溶液的峰面积之内，该标准品的稀释倍数只是一个参考。若样本中ATP浓度过高，建议可稀释后再测。</w:t>
      </w:r>
    </w:p>
    <w:p>
      <w:pPr>
        <w:numPr>
          <w:ilvl w:val="0"/>
          <w:numId w:val="5"/>
        </w:numPr>
        <w:ind w:left="425" w:leftChars="0" w:hanging="425" w:firstLineChars="0"/>
        <w:jc w:val="both"/>
        <w:rPr>
          <w:rFonts w:hint="default" w:ascii="Times New Roman" w:hAnsi="Times New Roman" w:eastAsia="宋体" w:cs="Times New Roman"/>
          <w:b w:val="0"/>
          <w:bCs w:val="0"/>
          <w:color w:val="auto"/>
          <w:kern w:val="0"/>
          <w:sz w:val="20"/>
          <w:szCs w:val="20"/>
          <w:lang w:val="en-US" w:eastAsia="zh-CN"/>
        </w:rPr>
      </w:pPr>
      <w:r>
        <w:rPr>
          <w:rFonts w:hint="default" w:ascii="Times New Roman" w:hAnsi="Times New Roman" w:eastAsia="宋体" w:cs="Times New Roman"/>
          <w:b w:val="0"/>
          <w:bCs w:val="0"/>
          <w:color w:val="auto"/>
          <w:kern w:val="0"/>
          <w:sz w:val="20"/>
          <w:szCs w:val="20"/>
          <w:lang w:val="en-US" w:eastAsia="zh-CN"/>
        </w:rPr>
        <w:t>ATP，特别是提取后样品中的ATP在室温不太稳定，需尽快操作。</w:t>
      </w:r>
    </w:p>
    <w:p>
      <w:pPr>
        <w:numPr>
          <w:ilvl w:val="0"/>
          <w:numId w:val="5"/>
        </w:numPr>
        <w:ind w:left="425" w:leftChars="0" w:hanging="425" w:firstLineChars="0"/>
        <w:jc w:val="both"/>
        <w:rPr>
          <w:rFonts w:hint="default" w:ascii="Times New Roman" w:hAnsi="Times New Roman" w:eastAsia="宋体" w:cs="Times New Roman"/>
          <w:b w:val="0"/>
          <w:bCs w:val="0"/>
          <w:color w:val="auto"/>
          <w:kern w:val="0"/>
          <w:sz w:val="20"/>
          <w:szCs w:val="20"/>
          <w:lang w:val="en-US" w:eastAsia="zh-CN"/>
        </w:rPr>
      </w:pPr>
      <w:r>
        <w:rPr>
          <w:rFonts w:hint="default" w:ascii="Times New Roman" w:hAnsi="Times New Roman" w:eastAsia="宋体" w:cs="Times New Roman"/>
          <w:b w:val="0"/>
          <w:bCs w:val="0"/>
          <w:color w:val="auto"/>
          <w:kern w:val="0"/>
          <w:sz w:val="20"/>
          <w:szCs w:val="20"/>
          <w:lang w:val="en-US" w:eastAsia="zh-CN"/>
        </w:rPr>
        <w:t>若样本量过大，建议每天测试一次标准溶液（一个标准溶液即可），以确定相应的保留时间。</w:t>
      </w:r>
    </w:p>
    <w:sectPr>
      <w:headerReference r:id="rId3" w:type="default"/>
      <w:footerReference r:id="rId4" w:type="default"/>
      <w:footerReference r:id="rId5" w:type="even"/>
      <w:pgSz w:w="11906" w:h="16838"/>
      <w:pgMar w:top="1440" w:right="1080" w:bottom="1440" w:left="1080" w:header="680" w:footer="227"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2853"/>
        <w:tab w:val="left" w:pos="4020"/>
        <w:tab w:val="right" w:pos="9866"/>
      </w:tabs>
      <w:ind w:firstLine="4230" w:firstLineChars="2350"/>
      <w:jc w:val="right"/>
    </w:pPr>
    <w:r>
      <w:pict>
        <v:shape id="_x0000_s3076" o:spid="_x0000_s3076" o:spt="32" type="#_x0000_t32" style="position:absolute;left:0pt;margin-left:-74.5pt;margin-top:-4.85pt;height:0pt;width:644.3pt;z-index:251662336;mso-width-relative:page;mso-height-relative:page;" o:connectortype="straight" filled="f" stroked="t" coordsize="21600,21600">
          <v:path arrowok="t"/>
          <v:fill on="f" focussize="0,0"/>
          <v:stroke weight="3pt" color="#0070C0"/>
          <v:imagedata o:title=""/>
          <o:lock v:ext="edit"/>
        </v:shape>
      </w:pict>
    </w:r>
    <w:r>
      <w:rPr>
        <w:rFonts w:hint="eastAsia"/>
        <w:lang w:val="en-US" w:eastAsia="zh-CN"/>
      </w:rPr>
      <w:t xml:space="preserve">     </w:t>
    </w:r>
    <w:r>
      <w:rPr>
        <w:rFonts w:hint="eastAsia"/>
        <w:lang w:eastAsia="zh-CN"/>
      </w:rPr>
      <w:tab/>
    </w:r>
    <w:r>
      <w:rPr>
        <w:rFonts w:hint="eastAsia"/>
        <w:lang w:val="en-US" w:eastAsia="zh-CN"/>
      </w:rPr>
      <w:t xml:space="preserve">          </w:t>
    </w:r>
    <w:r>
      <w:rPr>
        <w:rFonts w:hint="eastAsia"/>
      </w:rPr>
      <w:drawing>
        <wp:inline distT="0" distB="0" distL="0" distR="0">
          <wp:extent cx="3645535" cy="997585"/>
          <wp:effectExtent l="19050" t="0" r="0" b="0"/>
          <wp:docPr id="3" name="图片 3" descr="C:\Users\Administrator\Desktop\尚宝生物二微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Desktop\尚宝生物二微码.jpg"/>
                  <pic:cNvPicPr>
                    <a:picLocks noChangeAspect="1" noChangeArrowheads="1"/>
                  </pic:cNvPicPr>
                </pic:nvPicPr>
                <pic:blipFill>
                  <a:blip r:embed="rId1"/>
                  <a:srcRect/>
                  <a:stretch>
                    <a:fillRect/>
                  </a:stretch>
                </pic:blipFill>
                <pic:spPr>
                  <a:xfrm>
                    <a:off x="0" y="0"/>
                    <a:ext cx="3645535" cy="997585"/>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pPr>
    <w:r>
      <w:pict>
        <v:shape id="_x0000_s3073" o:spid="_x0000_s3073" o:spt="32" type="#_x0000_t32" style="position:absolute;left:0pt;margin-left:-104.05pt;margin-top:19pt;height:0.05pt;width:102.05pt;z-index:251660288;mso-width-relative:page;mso-height-relative:page;" filled="f" stroked="t" coordsize="21600,21600">
          <v:path arrowok="t"/>
          <v:fill on="f" focussize="0,0"/>
          <v:stroke weight="7.5pt" color="#0070C0"/>
          <v:imagedata o:title=""/>
          <o:lock v:ext="edit" aspectratio="f"/>
        </v:shape>
      </w:pict>
    </w:r>
    <w:r>
      <w:pict>
        <v:shape id="_x0000_s3074" o:spid="_x0000_s3074" o:spt="32" type="#_x0000_t32" style="position:absolute;left:0pt;margin-left:105pt;margin-top:18.5pt;height:0.05pt;width:439.35pt;z-index:251661312;mso-width-relative:page;mso-height-relative:page;" filled="f" stroked="t" coordsize="21600,21600">
          <v:path arrowok="t"/>
          <v:fill on="f" focussize="0,0"/>
          <v:stroke weight="7.5pt" color="#0070C0"/>
          <v:imagedata o:title=""/>
          <o:lock v:ext="edit" aspectratio="f"/>
        </v:shape>
      </w:pict>
    </w:r>
    <w:r>
      <w:pict>
        <v:shape id="_x0000_s3079" o:spid="_x0000_s3079" o:spt="32" type="#_x0000_t32" style="position:absolute;left:0pt;margin-left:-32.1pt;margin-top:41.45pt;height:0pt;width:557.25pt;z-index:251663360;mso-width-relative:page;mso-height-relative:page;" o:connectortype="straight" filled="f" stroked="t" coordsize="21600,21600">
          <v:path arrowok="t"/>
          <v:fill on="f" focussize="0,0"/>
          <v:stroke weight="6pt" color="#FFFFFF"/>
          <v:imagedata o:title=""/>
          <o:lock v:ext="edit"/>
        </v:shape>
      </w:pict>
    </w:r>
    <w:r>
      <w:pict>
        <v:shape id="_x0000_s3075" o:spid="_x0000_s3075" o:spt="32" type="#_x0000_t32" style="position:absolute;left:0pt;margin-left:-15.7pt;margin-top:38pt;height:0pt;width:540.85pt;z-index:251659264;mso-width-relative:page;mso-height-relative:page;" o:connectortype="straight" filled="f" stroked="t" coordsize="21600,21600">
          <v:path arrowok="t"/>
          <v:fill on="f" focussize="0,0"/>
          <v:stroke weight="6pt" color="#FFFFFF"/>
          <v:imagedata o:title=""/>
          <o:lock v:ext="edit"/>
        </v:shape>
      </w:pict>
    </w:r>
    <w:r>
      <w:drawing>
        <wp:inline distT="0" distB="0" distL="0" distR="0">
          <wp:extent cx="1326515" cy="467995"/>
          <wp:effectExtent l="0" t="0" r="6985" b="1905"/>
          <wp:docPr id="1" name="图片 1" descr="C:\Users\dell\Desktop\页眉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dell\Desktop\页眉_副本.jpg"/>
                  <pic:cNvPicPr>
                    <a:picLocks noChangeAspect="1" noChangeArrowheads="1"/>
                  </pic:cNvPicPr>
                </pic:nvPicPr>
                <pic:blipFill>
                  <a:blip r:embed="rId1"/>
                  <a:stretch>
                    <a:fillRect/>
                  </a:stretch>
                </pic:blipFill>
                <pic:spPr>
                  <a:xfrm>
                    <a:off x="0" y="0"/>
                    <a:ext cx="1326515" cy="468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093A54"/>
    <w:multiLevelType w:val="singleLevel"/>
    <w:tmpl w:val="8B093A54"/>
    <w:lvl w:ilvl="0" w:tentative="0">
      <w:start w:val="1"/>
      <w:numFmt w:val="decimal"/>
      <w:lvlText w:val="%1."/>
      <w:lvlJc w:val="left"/>
      <w:pPr>
        <w:ind w:left="425" w:hanging="425"/>
      </w:pPr>
      <w:rPr>
        <w:rFonts w:hint="default"/>
      </w:rPr>
    </w:lvl>
  </w:abstractNum>
  <w:abstractNum w:abstractNumId="1">
    <w:nsid w:val="ABD6A2C8"/>
    <w:multiLevelType w:val="singleLevel"/>
    <w:tmpl w:val="ABD6A2C8"/>
    <w:lvl w:ilvl="0" w:tentative="0">
      <w:start w:val="1"/>
      <w:numFmt w:val="decimal"/>
      <w:lvlText w:val="%1."/>
      <w:lvlJc w:val="left"/>
      <w:pPr>
        <w:ind w:left="425" w:hanging="425"/>
      </w:pPr>
      <w:rPr>
        <w:rFonts w:hint="default"/>
      </w:rPr>
    </w:lvl>
  </w:abstractNum>
  <w:abstractNum w:abstractNumId="2">
    <w:nsid w:val="0A100C17"/>
    <w:multiLevelType w:val="singleLevel"/>
    <w:tmpl w:val="0A100C17"/>
    <w:lvl w:ilvl="0" w:tentative="0">
      <w:start w:val="1"/>
      <w:numFmt w:val="decimal"/>
      <w:lvlText w:val="%1."/>
      <w:lvlJc w:val="left"/>
      <w:pPr>
        <w:ind w:left="425" w:hanging="425"/>
      </w:pPr>
      <w:rPr>
        <w:rFonts w:hint="default"/>
      </w:rPr>
    </w:lvl>
  </w:abstractNum>
  <w:abstractNum w:abstractNumId="3">
    <w:nsid w:val="24DE64CA"/>
    <w:multiLevelType w:val="singleLevel"/>
    <w:tmpl w:val="24DE64CA"/>
    <w:lvl w:ilvl="0" w:tentative="0">
      <w:start w:val="1"/>
      <w:numFmt w:val="decimal"/>
      <w:lvlText w:val="%1."/>
      <w:lvlJc w:val="left"/>
      <w:pPr>
        <w:ind w:left="425" w:hanging="425"/>
      </w:pPr>
      <w:rPr>
        <w:rFonts w:hint="default"/>
      </w:rPr>
    </w:lvl>
  </w:abstractNum>
  <w:abstractNum w:abstractNumId="4">
    <w:nsid w:val="745B847B"/>
    <w:multiLevelType w:val="singleLevel"/>
    <w:tmpl w:val="745B847B"/>
    <w:lvl w:ilvl="0" w:tentative="0">
      <w:start w:val="1"/>
      <w:numFmt w:val="decimal"/>
      <w:lvlText w:val="%1."/>
      <w:lvlJc w:val="left"/>
      <w:pPr>
        <w:ind w:left="425" w:hanging="425"/>
      </w:pPr>
      <w:rPr>
        <w:rFont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hdrShapeDefaults>
    <o:shapelayout v:ext="edit">
      <o:idmap v:ext="edit" data="3"/>
      <o:rules v:ext="edit">
        <o:r id="V:Rule1" type="connector" idref="#_x0000_s3073"/>
        <o:r id="V:Rule2" type="connector" idref="#_x0000_s3074"/>
        <o:r id="V:Rule3" type="connector" idref="#_x0000_s3075"/>
        <o:r id="V:Rule4" type="connector" idref="#_x0000_s3076"/>
        <o:r id="V:Rule5" type="connector" idref="#_x0000_s3079"/>
      </o:rules>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GM5NTcyYTliNjMzMWZlMWYzMTcwZWUzOGQ2OWExZTYifQ=="/>
  </w:docVars>
  <w:rsids>
    <w:rsidRoot w:val="006F27E8"/>
    <w:rsid w:val="00007A9B"/>
    <w:rsid w:val="00020580"/>
    <w:rsid w:val="00094E1A"/>
    <w:rsid w:val="00107D43"/>
    <w:rsid w:val="00125A25"/>
    <w:rsid w:val="00134298"/>
    <w:rsid w:val="001525D1"/>
    <w:rsid w:val="00167D3B"/>
    <w:rsid w:val="00172045"/>
    <w:rsid w:val="00183072"/>
    <w:rsid w:val="001954F9"/>
    <w:rsid w:val="001C1A08"/>
    <w:rsid w:val="001D3644"/>
    <w:rsid w:val="00202033"/>
    <w:rsid w:val="00203D87"/>
    <w:rsid w:val="00231D77"/>
    <w:rsid w:val="00240A51"/>
    <w:rsid w:val="00265A60"/>
    <w:rsid w:val="00285CA5"/>
    <w:rsid w:val="00296C35"/>
    <w:rsid w:val="002A0381"/>
    <w:rsid w:val="002E0EB5"/>
    <w:rsid w:val="0031590C"/>
    <w:rsid w:val="0036286D"/>
    <w:rsid w:val="00381336"/>
    <w:rsid w:val="003879B5"/>
    <w:rsid w:val="003A4F0E"/>
    <w:rsid w:val="003B106A"/>
    <w:rsid w:val="00422DAF"/>
    <w:rsid w:val="004432CF"/>
    <w:rsid w:val="00483975"/>
    <w:rsid w:val="004A3DB8"/>
    <w:rsid w:val="004A7E46"/>
    <w:rsid w:val="004B0FA8"/>
    <w:rsid w:val="004B5E54"/>
    <w:rsid w:val="004C5024"/>
    <w:rsid w:val="004C5362"/>
    <w:rsid w:val="005044C3"/>
    <w:rsid w:val="005A02D4"/>
    <w:rsid w:val="00610091"/>
    <w:rsid w:val="00615467"/>
    <w:rsid w:val="00625920"/>
    <w:rsid w:val="006F27E8"/>
    <w:rsid w:val="00704217"/>
    <w:rsid w:val="00723BF7"/>
    <w:rsid w:val="00730D73"/>
    <w:rsid w:val="007606F5"/>
    <w:rsid w:val="00763DAD"/>
    <w:rsid w:val="00763F1A"/>
    <w:rsid w:val="00774F32"/>
    <w:rsid w:val="007A6555"/>
    <w:rsid w:val="007C33E1"/>
    <w:rsid w:val="00826B39"/>
    <w:rsid w:val="00831C32"/>
    <w:rsid w:val="00860CB5"/>
    <w:rsid w:val="00871C21"/>
    <w:rsid w:val="00872421"/>
    <w:rsid w:val="008766C5"/>
    <w:rsid w:val="008C4B67"/>
    <w:rsid w:val="008E7621"/>
    <w:rsid w:val="00922D8D"/>
    <w:rsid w:val="00923B32"/>
    <w:rsid w:val="00923E69"/>
    <w:rsid w:val="009937B7"/>
    <w:rsid w:val="009A7B05"/>
    <w:rsid w:val="009B101E"/>
    <w:rsid w:val="009C5C96"/>
    <w:rsid w:val="009D2D37"/>
    <w:rsid w:val="009D3147"/>
    <w:rsid w:val="009E6D3C"/>
    <w:rsid w:val="00A1120A"/>
    <w:rsid w:val="00A21619"/>
    <w:rsid w:val="00A25A9B"/>
    <w:rsid w:val="00A65C17"/>
    <w:rsid w:val="00A77503"/>
    <w:rsid w:val="00AC70EE"/>
    <w:rsid w:val="00AD7CF8"/>
    <w:rsid w:val="00B2504F"/>
    <w:rsid w:val="00B30536"/>
    <w:rsid w:val="00B45A6D"/>
    <w:rsid w:val="00B54942"/>
    <w:rsid w:val="00B744BF"/>
    <w:rsid w:val="00BA3FCB"/>
    <w:rsid w:val="00BB000D"/>
    <w:rsid w:val="00BD0102"/>
    <w:rsid w:val="00C21653"/>
    <w:rsid w:val="00C654E4"/>
    <w:rsid w:val="00CF7896"/>
    <w:rsid w:val="00D0304C"/>
    <w:rsid w:val="00D149EB"/>
    <w:rsid w:val="00D42202"/>
    <w:rsid w:val="00D761F2"/>
    <w:rsid w:val="00D84DD2"/>
    <w:rsid w:val="00D9410D"/>
    <w:rsid w:val="00DD3DA3"/>
    <w:rsid w:val="00E02931"/>
    <w:rsid w:val="00E10038"/>
    <w:rsid w:val="00E21544"/>
    <w:rsid w:val="00E5236A"/>
    <w:rsid w:val="00E85824"/>
    <w:rsid w:val="00ED0B52"/>
    <w:rsid w:val="00EE739B"/>
    <w:rsid w:val="00F17E43"/>
    <w:rsid w:val="00F24D2F"/>
    <w:rsid w:val="00F36670"/>
    <w:rsid w:val="00F745BD"/>
    <w:rsid w:val="00FB1746"/>
    <w:rsid w:val="00FC69D4"/>
    <w:rsid w:val="00FD2A88"/>
    <w:rsid w:val="00FE59C5"/>
    <w:rsid w:val="00FF6682"/>
    <w:rsid w:val="010E46A3"/>
    <w:rsid w:val="0113356D"/>
    <w:rsid w:val="01151E5E"/>
    <w:rsid w:val="011E2127"/>
    <w:rsid w:val="012B61F8"/>
    <w:rsid w:val="013A2849"/>
    <w:rsid w:val="013B383E"/>
    <w:rsid w:val="013B76EE"/>
    <w:rsid w:val="013C75AD"/>
    <w:rsid w:val="01482083"/>
    <w:rsid w:val="014B1C2E"/>
    <w:rsid w:val="016A5226"/>
    <w:rsid w:val="01703A6B"/>
    <w:rsid w:val="01722FDB"/>
    <w:rsid w:val="01782BFE"/>
    <w:rsid w:val="01834925"/>
    <w:rsid w:val="018478A1"/>
    <w:rsid w:val="01920292"/>
    <w:rsid w:val="0196221A"/>
    <w:rsid w:val="01995C53"/>
    <w:rsid w:val="019D5DAB"/>
    <w:rsid w:val="01C547F0"/>
    <w:rsid w:val="01F86505"/>
    <w:rsid w:val="01FF2E6E"/>
    <w:rsid w:val="02066ACC"/>
    <w:rsid w:val="020C07C7"/>
    <w:rsid w:val="020C560D"/>
    <w:rsid w:val="020F49B3"/>
    <w:rsid w:val="0215634F"/>
    <w:rsid w:val="023811B3"/>
    <w:rsid w:val="02462C5B"/>
    <w:rsid w:val="02476A40"/>
    <w:rsid w:val="02511352"/>
    <w:rsid w:val="025C41CC"/>
    <w:rsid w:val="025D68E3"/>
    <w:rsid w:val="025F2947"/>
    <w:rsid w:val="02656A3A"/>
    <w:rsid w:val="0268262F"/>
    <w:rsid w:val="026A356D"/>
    <w:rsid w:val="026C7BE9"/>
    <w:rsid w:val="02787658"/>
    <w:rsid w:val="02791C6D"/>
    <w:rsid w:val="028033AE"/>
    <w:rsid w:val="02864A6A"/>
    <w:rsid w:val="02905148"/>
    <w:rsid w:val="02C603BC"/>
    <w:rsid w:val="02C81293"/>
    <w:rsid w:val="02D473A8"/>
    <w:rsid w:val="02D60856"/>
    <w:rsid w:val="02DE6F5E"/>
    <w:rsid w:val="02DF3730"/>
    <w:rsid w:val="02E00BF8"/>
    <w:rsid w:val="02EB75B5"/>
    <w:rsid w:val="030B214A"/>
    <w:rsid w:val="032F2A6B"/>
    <w:rsid w:val="03387E04"/>
    <w:rsid w:val="033B5B77"/>
    <w:rsid w:val="033C47FA"/>
    <w:rsid w:val="033D1966"/>
    <w:rsid w:val="034B1CA5"/>
    <w:rsid w:val="034F2D77"/>
    <w:rsid w:val="0368350A"/>
    <w:rsid w:val="036C398B"/>
    <w:rsid w:val="03734C6F"/>
    <w:rsid w:val="037E59D2"/>
    <w:rsid w:val="039D6E8D"/>
    <w:rsid w:val="03AB1B20"/>
    <w:rsid w:val="03AF43A0"/>
    <w:rsid w:val="03CD570B"/>
    <w:rsid w:val="03DA6833"/>
    <w:rsid w:val="03E36FCF"/>
    <w:rsid w:val="03E86746"/>
    <w:rsid w:val="03F80AFF"/>
    <w:rsid w:val="04045DBA"/>
    <w:rsid w:val="04165B24"/>
    <w:rsid w:val="0417580C"/>
    <w:rsid w:val="0419339B"/>
    <w:rsid w:val="04225E1A"/>
    <w:rsid w:val="04272A83"/>
    <w:rsid w:val="042A2F17"/>
    <w:rsid w:val="04331534"/>
    <w:rsid w:val="04360EC8"/>
    <w:rsid w:val="044671DA"/>
    <w:rsid w:val="04491E9E"/>
    <w:rsid w:val="044A2482"/>
    <w:rsid w:val="044B1AEE"/>
    <w:rsid w:val="044E0089"/>
    <w:rsid w:val="04553AA3"/>
    <w:rsid w:val="045F26A5"/>
    <w:rsid w:val="04602CD7"/>
    <w:rsid w:val="04831A4C"/>
    <w:rsid w:val="048E126D"/>
    <w:rsid w:val="04926964"/>
    <w:rsid w:val="049536CD"/>
    <w:rsid w:val="049C5B3F"/>
    <w:rsid w:val="04A026F4"/>
    <w:rsid w:val="04AD4E8A"/>
    <w:rsid w:val="04B172BE"/>
    <w:rsid w:val="04B22B96"/>
    <w:rsid w:val="04B54661"/>
    <w:rsid w:val="04D1158A"/>
    <w:rsid w:val="04D358CC"/>
    <w:rsid w:val="04D86606"/>
    <w:rsid w:val="04E76582"/>
    <w:rsid w:val="04EA7CC9"/>
    <w:rsid w:val="05035963"/>
    <w:rsid w:val="05083B06"/>
    <w:rsid w:val="05150150"/>
    <w:rsid w:val="05182FF9"/>
    <w:rsid w:val="051C0F14"/>
    <w:rsid w:val="05213A19"/>
    <w:rsid w:val="05352581"/>
    <w:rsid w:val="053619E8"/>
    <w:rsid w:val="053C53A3"/>
    <w:rsid w:val="054216D8"/>
    <w:rsid w:val="05437146"/>
    <w:rsid w:val="05486DB3"/>
    <w:rsid w:val="054B4331"/>
    <w:rsid w:val="054E7214"/>
    <w:rsid w:val="05625F2B"/>
    <w:rsid w:val="056D3E81"/>
    <w:rsid w:val="05870CCD"/>
    <w:rsid w:val="059F7565"/>
    <w:rsid w:val="05AD559F"/>
    <w:rsid w:val="05BF548B"/>
    <w:rsid w:val="05C15616"/>
    <w:rsid w:val="05C77365"/>
    <w:rsid w:val="05D47B01"/>
    <w:rsid w:val="05E32BB4"/>
    <w:rsid w:val="05E61679"/>
    <w:rsid w:val="05EB0DFF"/>
    <w:rsid w:val="060B2952"/>
    <w:rsid w:val="060B336C"/>
    <w:rsid w:val="060B532A"/>
    <w:rsid w:val="060F3197"/>
    <w:rsid w:val="06217D9E"/>
    <w:rsid w:val="062E1929"/>
    <w:rsid w:val="063A2E6E"/>
    <w:rsid w:val="063F7624"/>
    <w:rsid w:val="0640732C"/>
    <w:rsid w:val="0646682B"/>
    <w:rsid w:val="064E72CA"/>
    <w:rsid w:val="0651595A"/>
    <w:rsid w:val="06572F28"/>
    <w:rsid w:val="065923C6"/>
    <w:rsid w:val="066021D4"/>
    <w:rsid w:val="06666317"/>
    <w:rsid w:val="066A5095"/>
    <w:rsid w:val="06726F76"/>
    <w:rsid w:val="068E3D92"/>
    <w:rsid w:val="06BC2ABA"/>
    <w:rsid w:val="06D2281E"/>
    <w:rsid w:val="06E33FDF"/>
    <w:rsid w:val="07303B0F"/>
    <w:rsid w:val="07326DDD"/>
    <w:rsid w:val="073D09ED"/>
    <w:rsid w:val="0747578C"/>
    <w:rsid w:val="074E79DF"/>
    <w:rsid w:val="07553C47"/>
    <w:rsid w:val="07567990"/>
    <w:rsid w:val="078076F0"/>
    <w:rsid w:val="07812745"/>
    <w:rsid w:val="07835718"/>
    <w:rsid w:val="078769EB"/>
    <w:rsid w:val="079C3714"/>
    <w:rsid w:val="07A258CD"/>
    <w:rsid w:val="07B265FF"/>
    <w:rsid w:val="07B8276A"/>
    <w:rsid w:val="07B83DBA"/>
    <w:rsid w:val="07C37588"/>
    <w:rsid w:val="07C91C43"/>
    <w:rsid w:val="07CA7317"/>
    <w:rsid w:val="07DA0D3F"/>
    <w:rsid w:val="07DE5B88"/>
    <w:rsid w:val="07ED1B20"/>
    <w:rsid w:val="08042529"/>
    <w:rsid w:val="08072BBA"/>
    <w:rsid w:val="080D1A0A"/>
    <w:rsid w:val="081B1CBB"/>
    <w:rsid w:val="083F45A1"/>
    <w:rsid w:val="0849016B"/>
    <w:rsid w:val="08550586"/>
    <w:rsid w:val="085E3608"/>
    <w:rsid w:val="086C6D6C"/>
    <w:rsid w:val="08712195"/>
    <w:rsid w:val="087B1F45"/>
    <w:rsid w:val="087E457A"/>
    <w:rsid w:val="0889201F"/>
    <w:rsid w:val="088D3816"/>
    <w:rsid w:val="089D159F"/>
    <w:rsid w:val="08A23787"/>
    <w:rsid w:val="08AF15CB"/>
    <w:rsid w:val="08B41152"/>
    <w:rsid w:val="08CF774D"/>
    <w:rsid w:val="08D0647D"/>
    <w:rsid w:val="08D22401"/>
    <w:rsid w:val="08D4181E"/>
    <w:rsid w:val="08E27C07"/>
    <w:rsid w:val="08E85BC4"/>
    <w:rsid w:val="08EA793D"/>
    <w:rsid w:val="09092D9A"/>
    <w:rsid w:val="090965BA"/>
    <w:rsid w:val="09226503"/>
    <w:rsid w:val="0928673F"/>
    <w:rsid w:val="092B5118"/>
    <w:rsid w:val="09332F9D"/>
    <w:rsid w:val="093E54B9"/>
    <w:rsid w:val="0942493F"/>
    <w:rsid w:val="09445EF7"/>
    <w:rsid w:val="09480DCA"/>
    <w:rsid w:val="09600E07"/>
    <w:rsid w:val="09706D9B"/>
    <w:rsid w:val="09717450"/>
    <w:rsid w:val="097D5D67"/>
    <w:rsid w:val="09816153"/>
    <w:rsid w:val="09953303"/>
    <w:rsid w:val="09955086"/>
    <w:rsid w:val="099B52D1"/>
    <w:rsid w:val="09AA4C66"/>
    <w:rsid w:val="09B85ADE"/>
    <w:rsid w:val="09BC2E6A"/>
    <w:rsid w:val="09CE1BD5"/>
    <w:rsid w:val="09D24C40"/>
    <w:rsid w:val="09D45B20"/>
    <w:rsid w:val="09D51068"/>
    <w:rsid w:val="09DA286E"/>
    <w:rsid w:val="09DD10F9"/>
    <w:rsid w:val="09FA03C5"/>
    <w:rsid w:val="0A00741E"/>
    <w:rsid w:val="0A123B2A"/>
    <w:rsid w:val="0A142441"/>
    <w:rsid w:val="0A193C39"/>
    <w:rsid w:val="0A1A3621"/>
    <w:rsid w:val="0A1A3D12"/>
    <w:rsid w:val="0A2956AA"/>
    <w:rsid w:val="0A315449"/>
    <w:rsid w:val="0A3D465B"/>
    <w:rsid w:val="0A47327F"/>
    <w:rsid w:val="0A512C3F"/>
    <w:rsid w:val="0A6426F0"/>
    <w:rsid w:val="0A647162"/>
    <w:rsid w:val="0A667A6A"/>
    <w:rsid w:val="0A8811FC"/>
    <w:rsid w:val="0A9F4611"/>
    <w:rsid w:val="0AA31A24"/>
    <w:rsid w:val="0AA72544"/>
    <w:rsid w:val="0AB26853"/>
    <w:rsid w:val="0AC21ACC"/>
    <w:rsid w:val="0AC96E49"/>
    <w:rsid w:val="0ACC056D"/>
    <w:rsid w:val="0AD161FA"/>
    <w:rsid w:val="0AD23943"/>
    <w:rsid w:val="0ADF61E2"/>
    <w:rsid w:val="0AE030BE"/>
    <w:rsid w:val="0AEC2B13"/>
    <w:rsid w:val="0AEC2B38"/>
    <w:rsid w:val="0AF7176F"/>
    <w:rsid w:val="0B020D30"/>
    <w:rsid w:val="0B034A42"/>
    <w:rsid w:val="0B07324F"/>
    <w:rsid w:val="0B142010"/>
    <w:rsid w:val="0B1555CC"/>
    <w:rsid w:val="0B194504"/>
    <w:rsid w:val="0B23440E"/>
    <w:rsid w:val="0B353EAA"/>
    <w:rsid w:val="0B441BD1"/>
    <w:rsid w:val="0B4A6C0D"/>
    <w:rsid w:val="0B517C79"/>
    <w:rsid w:val="0B58540E"/>
    <w:rsid w:val="0B6C1798"/>
    <w:rsid w:val="0B77586C"/>
    <w:rsid w:val="0B8B4D72"/>
    <w:rsid w:val="0B9A1C7F"/>
    <w:rsid w:val="0BA374A2"/>
    <w:rsid w:val="0BAE3FCF"/>
    <w:rsid w:val="0BB778B0"/>
    <w:rsid w:val="0BBC138E"/>
    <w:rsid w:val="0BC06248"/>
    <w:rsid w:val="0BE15D9C"/>
    <w:rsid w:val="0BEA5957"/>
    <w:rsid w:val="0BF151E1"/>
    <w:rsid w:val="0C181693"/>
    <w:rsid w:val="0C2400E6"/>
    <w:rsid w:val="0C244809"/>
    <w:rsid w:val="0C261693"/>
    <w:rsid w:val="0C331F9D"/>
    <w:rsid w:val="0C3C0A40"/>
    <w:rsid w:val="0C5409A3"/>
    <w:rsid w:val="0C6D021D"/>
    <w:rsid w:val="0C6D0814"/>
    <w:rsid w:val="0C727DEB"/>
    <w:rsid w:val="0C794543"/>
    <w:rsid w:val="0C7F0BD5"/>
    <w:rsid w:val="0C9736ED"/>
    <w:rsid w:val="0C9C6AFD"/>
    <w:rsid w:val="0CA55C4D"/>
    <w:rsid w:val="0CB82F15"/>
    <w:rsid w:val="0CBB071D"/>
    <w:rsid w:val="0CBD3FB7"/>
    <w:rsid w:val="0CC72A56"/>
    <w:rsid w:val="0CD85FD7"/>
    <w:rsid w:val="0CD86C57"/>
    <w:rsid w:val="0CDA4496"/>
    <w:rsid w:val="0CE127EA"/>
    <w:rsid w:val="0CE5136E"/>
    <w:rsid w:val="0D093B1D"/>
    <w:rsid w:val="0D0D7C7F"/>
    <w:rsid w:val="0D110528"/>
    <w:rsid w:val="0D1C1FE9"/>
    <w:rsid w:val="0D243B47"/>
    <w:rsid w:val="0D2D5190"/>
    <w:rsid w:val="0D375CF3"/>
    <w:rsid w:val="0D386970"/>
    <w:rsid w:val="0D3F3F64"/>
    <w:rsid w:val="0D40258A"/>
    <w:rsid w:val="0D4179B9"/>
    <w:rsid w:val="0D4668DB"/>
    <w:rsid w:val="0D4B53E2"/>
    <w:rsid w:val="0D4D0C58"/>
    <w:rsid w:val="0D527AA1"/>
    <w:rsid w:val="0D5361B4"/>
    <w:rsid w:val="0D6729F8"/>
    <w:rsid w:val="0D787C6E"/>
    <w:rsid w:val="0D855A88"/>
    <w:rsid w:val="0D8A364E"/>
    <w:rsid w:val="0DB63010"/>
    <w:rsid w:val="0DC15747"/>
    <w:rsid w:val="0DC84036"/>
    <w:rsid w:val="0DD0743F"/>
    <w:rsid w:val="0DDE43D2"/>
    <w:rsid w:val="0DE07A87"/>
    <w:rsid w:val="0DE37132"/>
    <w:rsid w:val="0DE63CF9"/>
    <w:rsid w:val="0E147110"/>
    <w:rsid w:val="0E1558EB"/>
    <w:rsid w:val="0E1A0939"/>
    <w:rsid w:val="0E1A57AA"/>
    <w:rsid w:val="0E1F738A"/>
    <w:rsid w:val="0E22464A"/>
    <w:rsid w:val="0E2F51A4"/>
    <w:rsid w:val="0E374FB6"/>
    <w:rsid w:val="0E4F4260"/>
    <w:rsid w:val="0E5604A8"/>
    <w:rsid w:val="0E5A7E99"/>
    <w:rsid w:val="0E5E2E13"/>
    <w:rsid w:val="0E8C2043"/>
    <w:rsid w:val="0E975B36"/>
    <w:rsid w:val="0E993803"/>
    <w:rsid w:val="0E9D10C9"/>
    <w:rsid w:val="0EB320BC"/>
    <w:rsid w:val="0EB449B9"/>
    <w:rsid w:val="0EB458A3"/>
    <w:rsid w:val="0EB60473"/>
    <w:rsid w:val="0EB82870"/>
    <w:rsid w:val="0EBD513C"/>
    <w:rsid w:val="0EC25B53"/>
    <w:rsid w:val="0EC50750"/>
    <w:rsid w:val="0ECD30BC"/>
    <w:rsid w:val="0ED50078"/>
    <w:rsid w:val="0EE6001E"/>
    <w:rsid w:val="0F010A9C"/>
    <w:rsid w:val="0F03692E"/>
    <w:rsid w:val="0F0D2AB5"/>
    <w:rsid w:val="0F1C4962"/>
    <w:rsid w:val="0F2045AB"/>
    <w:rsid w:val="0F230168"/>
    <w:rsid w:val="0F284623"/>
    <w:rsid w:val="0F295A82"/>
    <w:rsid w:val="0F30003D"/>
    <w:rsid w:val="0F34575A"/>
    <w:rsid w:val="0F581D05"/>
    <w:rsid w:val="0F5B06E6"/>
    <w:rsid w:val="0F6735B4"/>
    <w:rsid w:val="0F721B1B"/>
    <w:rsid w:val="0F7B6738"/>
    <w:rsid w:val="0F8169AC"/>
    <w:rsid w:val="0F8829D3"/>
    <w:rsid w:val="0F9325AB"/>
    <w:rsid w:val="0F9A3B4B"/>
    <w:rsid w:val="0FA9366A"/>
    <w:rsid w:val="0FAB09D6"/>
    <w:rsid w:val="0FAE0A0B"/>
    <w:rsid w:val="0FAF583F"/>
    <w:rsid w:val="0FCF35CF"/>
    <w:rsid w:val="0FD92EC5"/>
    <w:rsid w:val="0FE37779"/>
    <w:rsid w:val="0FE41C68"/>
    <w:rsid w:val="0FE51143"/>
    <w:rsid w:val="0FE613D6"/>
    <w:rsid w:val="0FEC0BF6"/>
    <w:rsid w:val="0FF01ADA"/>
    <w:rsid w:val="10141041"/>
    <w:rsid w:val="10154B89"/>
    <w:rsid w:val="10162CC2"/>
    <w:rsid w:val="102A0D29"/>
    <w:rsid w:val="104B448E"/>
    <w:rsid w:val="10535642"/>
    <w:rsid w:val="105B4D7E"/>
    <w:rsid w:val="10693DFC"/>
    <w:rsid w:val="106B12E0"/>
    <w:rsid w:val="106B4D9B"/>
    <w:rsid w:val="1074226D"/>
    <w:rsid w:val="10781715"/>
    <w:rsid w:val="108A7D0C"/>
    <w:rsid w:val="108B158E"/>
    <w:rsid w:val="10972529"/>
    <w:rsid w:val="10A50F48"/>
    <w:rsid w:val="10A8215E"/>
    <w:rsid w:val="10AB5F5C"/>
    <w:rsid w:val="10AD7451"/>
    <w:rsid w:val="10B15FA2"/>
    <w:rsid w:val="10B35258"/>
    <w:rsid w:val="10CF36DD"/>
    <w:rsid w:val="10D45C04"/>
    <w:rsid w:val="10D74C75"/>
    <w:rsid w:val="10DF730F"/>
    <w:rsid w:val="10E437A3"/>
    <w:rsid w:val="10E76A2E"/>
    <w:rsid w:val="10ED6A59"/>
    <w:rsid w:val="10F50B01"/>
    <w:rsid w:val="10FE70AF"/>
    <w:rsid w:val="11230C57"/>
    <w:rsid w:val="11282340"/>
    <w:rsid w:val="11320F0E"/>
    <w:rsid w:val="11485E96"/>
    <w:rsid w:val="11494F18"/>
    <w:rsid w:val="114C3A9C"/>
    <w:rsid w:val="115D1778"/>
    <w:rsid w:val="1176767E"/>
    <w:rsid w:val="11845D0E"/>
    <w:rsid w:val="118713AE"/>
    <w:rsid w:val="11B24A3E"/>
    <w:rsid w:val="11C13F15"/>
    <w:rsid w:val="11C9580F"/>
    <w:rsid w:val="11CB5B64"/>
    <w:rsid w:val="11CC4CF2"/>
    <w:rsid w:val="11DF7A34"/>
    <w:rsid w:val="11E65633"/>
    <w:rsid w:val="11E97C41"/>
    <w:rsid w:val="120D1F26"/>
    <w:rsid w:val="12156F2C"/>
    <w:rsid w:val="12212820"/>
    <w:rsid w:val="12291452"/>
    <w:rsid w:val="12297E82"/>
    <w:rsid w:val="1232756C"/>
    <w:rsid w:val="123600AB"/>
    <w:rsid w:val="1249372F"/>
    <w:rsid w:val="12506B08"/>
    <w:rsid w:val="12552416"/>
    <w:rsid w:val="1260294F"/>
    <w:rsid w:val="126677B9"/>
    <w:rsid w:val="12674C62"/>
    <w:rsid w:val="126C7E06"/>
    <w:rsid w:val="128576FB"/>
    <w:rsid w:val="12902576"/>
    <w:rsid w:val="12912A49"/>
    <w:rsid w:val="12B66CE4"/>
    <w:rsid w:val="12D80026"/>
    <w:rsid w:val="12DB0117"/>
    <w:rsid w:val="12DD2608"/>
    <w:rsid w:val="12DE557B"/>
    <w:rsid w:val="12F33999"/>
    <w:rsid w:val="12FA6FFF"/>
    <w:rsid w:val="130765B9"/>
    <w:rsid w:val="1308694D"/>
    <w:rsid w:val="131513A6"/>
    <w:rsid w:val="132C51D3"/>
    <w:rsid w:val="133A269A"/>
    <w:rsid w:val="13482E11"/>
    <w:rsid w:val="13490A9D"/>
    <w:rsid w:val="134D52E5"/>
    <w:rsid w:val="135B6AA3"/>
    <w:rsid w:val="135F3368"/>
    <w:rsid w:val="13663AEE"/>
    <w:rsid w:val="137A6EC5"/>
    <w:rsid w:val="137F617A"/>
    <w:rsid w:val="138C1C7F"/>
    <w:rsid w:val="138C1DD9"/>
    <w:rsid w:val="13997583"/>
    <w:rsid w:val="139C35B4"/>
    <w:rsid w:val="13AB6B89"/>
    <w:rsid w:val="13AE4FA9"/>
    <w:rsid w:val="13AF17AC"/>
    <w:rsid w:val="13B2223C"/>
    <w:rsid w:val="13C14A7E"/>
    <w:rsid w:val="13CB53AE"/>
    <w:rsid w:val="13D87A95"/>
    <w:rsid w:val="13D94FF3"/>
    <w:rsid w:val="13EE640F"/>
    <w:rsid w:val="13F035B9"/>
    <w:rsid w:val="13F047EF"/>
    <w:rsid w:val="13F44FD5"/>
    <w:rsid w:val="13FA5574"/>
    <w:rsid w:val="14057665"/>
    <w:rsid w:val="1407497B"/>
    <w:rsid w:val="140B0C3D"/>
    <w:rsid w:val="1411450D"/>
    <w:rsid w:val="14342EC8"/>
    <w:rsid w:val="143570BA"/>
    <w:rsid w:val="14401D4F"/>
    <w:rsid w:val="1442317A"/>
    <w:rsid w:val="14496D1B"/>
    <w:rsid w:val="144C5E36"/>
    <w:rsid w:val="144C677B"/>
    <w:rsid w:val="14560E6D"/>
    <w:rsid w:val="14692348"/>
    <w:rsid w:val="146F14ED"/>
    <w:rsid w:val="146F2BB2"/>
    <w:rsid w:val="14710E86"/>
    <w:rsid w:val="148453E8"/>
    <w:rsid w:val="148C3A7F"/>
    <w:rsid w:val="148D43E4"/>
    <w:rsid w:val="14970174"/>
    <w:rsid w:val="14A9738D"/>
    <w:rsid w:val="14B95604"/>
    <w:rsid w:val="14CE0FD9"/>
    <w:rsid w:val="14CE1457"/>
    <w:rsid w:val="14D545CF"/>
    <w:rsid w:val="14DC41AE"/>
    <w:rsid w:val="14DE1F0A"/>
    <w:rsid w:val="14E15846"/>
    <w:rsid w:val="14E372CB"/>
    <w:rsid w:val="14EB5695"/>
    <w:rsid w:val="15016E64"/>
    <w:rsid w:val="15045268"/>
    <w:rsid w:val="1507585D"/>
    <w:rsid w:val="150D37E0"/>
    <w:rsid w:val="151A185A"/>
    <w:rsid w:val="152052C1"/>
    <w:rsid w:val="15323A82"/>
    <w:rsid w:val="15376D94"/>
    <w:rsid w:val="154516B5"/>
    <w:rsid w:val="1548232D"/>
    <w:rsid w:val="15532346"/>
    <w:rsid w:val="15655E95"/>
    <w:rsid w:val="15683379"/>
    <w:rsid w:val="157F5BE2"/>
    <w:rsid w:val="158E5C95"/>
    <w:rsid w:val="159F0DCD"/>
    <w:rsid w:val="15A42FCE"/>
    <w:rsid w:val="15AA42AB"/>
    <w:rsid w:val="15B903D0"/>
    <w:rsid w:val="15C279D9"/>
    <w:rsid w:val="15C336FD"/>
    <w:rsid w:val="15C56860"/>
    <w:rsid w:val="15CE3999"/>
    <w:rsid w:val="15D11AE6"/>
    <w:rsid w:val="15D96197"/>
    <w:rsid w:val="15E00857"/>
    <w:rsid w:val="15E9554E"/>
    <w:rsid w:val="15EE4D6A"/>
    <w:rsid w:val="15F429D4"/>
    <w:rsid w:val="15F638F0"/>
    <w:rsid w:val="15F64DD5"/>
    <w:rsid w:val="160B7D35"/>
    <w:rsid w:val="162672AD"/>
    <w:rsid w:val="162A0CE0"/>
    <w:rsid w:val="162A6976"/>
    <w:rsid w:val="163045C5"/>
    <w:rsid w:val="163768D5"/>
    <w:rsid w:val="16383FC9"/>
    <w:rsid w:val="163C5469"/>
    <w:rsid w:val="163E6911"/>
    <w:rsid w:val="163F36E2"/>
    <w:rsid w:val="164F5A95"/>
    <w:rsid w:val="16544531"/>
    <w:rsid w:val="16770E3D"/>
    <w:rsid w:val="16823AA8"/>
    <w:rsid w:val="16853AE0"/>
    <w:rsid w:val="168E6289"/>
    <w:rsid w:val="16932956"/>
    <w:rsid w:val="16941259"/>
    <w:rsid w:val="16A64332"/>
    <w:rsid w:val="16B001B0"/>
    <w:rsid w:val="16B410D2"/>
    <w:rsid w:val="16C4700A"/>
    <w:rsid w:val="16D1593D"/>
    <w:rsid w:val="16D37DE4"/>
    <w:rsid w:val="16DA22D0"/>
    <w:rsid w:val="16F9079D"/>
    <w:rsid w:val="16FC281F"/>
    <w:rsid w:val="17083D8B"/>
    <w:rsid w:val="17253A17"/>
    <w:rsid w:val="172B263C"/>
    <w:rsid w:val="173F0D07"/>
    <w:rsid w:val="17446A65"/>
    <w:rsid w:val="1752781C"/>
    <w:rsid w:val="175503BE"/>
    <w:rsid w:val="175619A8"/>
    <w:rsid w:val="1758680A"/>
    <w:rsid w:val="1765583C"/>
    <w:rsid w:val="176734EF"/>
    <w:rsid w:val="179E5FBC"/>
    <w:rsid w:val="17AB26A4"/>
    <w:rsid w:val="17B4116B"/>
    <w:rsid w:val="17B95244"/>
    <w:rsid w:val="17BA001D"/>
    <w:rsid w:val="17C66ADB"/>
    <w:rsid w:val="17F42AA6"/>
    <w:rsid w:val="17F46926"/>
    <w:rsid w:val="18076682"/>
    <w:rsid w:val="180C5AD5"/>
    <w:rsid w:val="182366B6"/>
    <w:rsid w:val="18365EDD"/>
    <w:rsid w:val="183D40F8"/>
    <w:rsid w:val="18487C6D"/>
    <w:rsid w:val="186A0D3A"/>
    <w:rsid w:val="1878606E"/>
    <w:rsid w:val="187D4A57"/>
    <w:rsid w:val="187D4B6A"/>
    <w:rsid w:val="188C135D"/>
    <w:rsid w:val="188D50FB"/>
    <w:rsid w:val="18985E28"/>
    <w:rsid w:val="18A52EFC"/>
    <w:rsid w:val="18C97104"/>
    <w:rsid w:val="18F22D35"/>
    <w:rsid w:val="18F35948"/>
    <w:rsid w:val="18F91AED"/>
    <w:rsid w:val="19037456"/>
    <w:rsid w:val="19064DD0"/>
    <w:rsid w:val="191315D4"/>
    <w:rsid w:val="1918536E"/>
    <w:rsid w:val="19253EC4"/>
    <w:rsid w:val="19256D9F"/>
    <w:rsid w:val="192647AF"/>
    <w:rsid w:val="192B0704"/>
    <w:rsid w:val="193E2C35"/>
    <w:rsid w:val="194D4230"/>
    <w:rsid w:val="194E2180"/>
    <w:rsid w:val="195A569E"/>
    <w:rsid w:val="195F4B5C"/>
    <w:rsid w:val="197013B8"/>
    <w:rsid w:val="19893D67"/>
    <w:rsid w:val="198D1E5D"/>
    <w:rsid w:val="1991469E"/>
    <w:rsid w:val="1995558E"/>
    <w:rsid w:val="199A4D0E"/>
    <w:rsid w:val="19A74589"/>
    <w:rsid w:val="19A95D6B"/>
    <w:rsid w:val="19BD2632"/>
    <w:rsid w:val="19BD3290"/>
    <w:rsid w:val="19BE4998"/>
    <w:rsid w:val="19C50C90"/>
    <w:rsid w:val="19D0158A"/>
    <w:rsid w:val="19D7277F"/>
    <w:rsid w:val="19DA1D66"/>
    <w:rsid w:val="19E40795"/>
    <w:rsid w:val="19E61AFC"/>
    <w:rsid w:val="19F86BAD"/>
    <w:rsid w:val="19FC7FB2"/>
    <w:rsid w:val="1A171B88"/>
    <w:rsid w:val="1A1E7288"/>
    <w:rsid w:val="1A331694"/>
    <w:rsid w:val="1A336640"/>
    <w:rsid w:val="1A341B03"/>
    <w:rsid w:val="1A394DE7"/>
    <w:rsid w:val="1A3C3DC4"/>
    <w:rsid w:val="1A4E4B1D"/>
    <w:rsid w:val="1A5639DE"/>
    <w:rsid w:val="1A57587E"/>
    <w:rsid w:val="1A6B18D1"/>
    <w:rsid w:val="1A765D7F"/>
    <w:rsid w:val="1A78461D"/>
    <w:rsid w:val="1A906589"/>
    <w:rsid w:val="1AAA4625"/>
    <w:rsid w:val="1AAB7750"/>
    <w:rsid w:val="1AC330FD"/>
    <w:rsid w:val="1AC76A01"/>
    <w:rsid w:val="1ACC3706"/>
    <w:rsid w:val="1ADC31A8"/>
    <w:rsid w:val="1AE275F3"/>
    <w:rsid w:val="1AEB0F83"/>
    <w:rsid w:val="1B04712D"/>
    <w:rsid w:val="1B05594D"/>
    <w:rsid w:val="1B067DB6"/>
    <w:rsid w:val="1B0F70A2"/>
    <w:rsid w:val="1B1213D9"/>
    <w:rsid w:val="1B1731EB"/>
    <w:rsid w:val="1B1F32B0"/>
    <w:rsid w:val="1B2F69E2"/>
    <w:rsid w:val="1B2F7097"/>
    <w:rsid w:val="1B392429"/>
    <w:rsid w:val="1B4630B4"/>
    <w:rsid w:val="1B472DCF"/>
    <w:rsid w:val="1B4E3BD2"/>
    <w:rsid w:val="1B585D90"/>
    <w:rsid w:val="1B5C2F8D"/>
    <w:rsid w:val="1B5F6981"/>
    <w:rsid w:val="1B6707BF"/>
    <w:rsid w:val="1B6A4B56"/>
    <w:rsid w:val="1B6F3A16"/>
    <w:rsid w:val="1B7E14AE"/>
    <w:rsid w:val="1B8C0506"/>
    <w:rsid w:val="1B987CD6"/>
    <w:rsid w:val="1B9B0E41"/>
    <w:rsid w:val="1BA00BBF"/>
    <w:rsid w:val="1BA727CB"/>
    <w:rsid w:val="1BB95FC5"/>
    <w:rsid w:val="1BCE4245"/>
    <w:rsid w:val="1BD32A33"/>
    <w:rsid w:val="1BDB44FD"/>
    <w:rsid w:val="1BDD5320"/>
    <w:rsid w:val="1BE07419"/>
    <w:rsid w:val="1BF17965"/>
    <w:rsid w:val="1BF47334"/>
    <w:rsid w:val="1C0108F1"/>
    <w:rsid w:val="1C026A6A"/>
    <w:rsid w:val="1C110714"/>
    <w:rsid w:val="1C1C7A97"/>
    <w:rsid w:val="1C2125F2"/>
    <w:rsid w:val="1C214FE3"/>
    <w:rsid w:val="1C2E4B97"/>
    <w:rsid w:val="1C2F6836"/>
    <w:rsid w:val="1C3159AB"/>
    <w:rsid w:val="1C5239E6"/>
    <w:rsid w:val="1C5D1BB6"/>
    <w:rsid w:val="1C695347"/>
    <w:rsid w:val="1C6D3053"/>
    <w:rsid w:val="1C766A98"/>
    <w:rsid w:val="1C797665"/>
    <w:rsid w:val="1C7E1C94"/>
    <w:rsid w:val="1C8209C0"/>
    <w:rsid w:val="1CA928DD"/>
    <w:rsid w:val="1CAD6F66"/>
    <w:rsid w:val="1CB760CE"/>
    <w:rsid w:val="1CBA2F0E"/>
    <w:rsid w:val="1CBD3CDE"/>
    <w:rsid w:val="1CDA3817"/>
    <w:rsid w:val="1CE0694B"/>
    <w:rsid w:val="1CE66F18"/>
    <w:rsid w:val="1CF30928"/>
    <w:rsid w:val="1CF61C4C"/>
    <w:rsid w:val="1CFA1198"/>
    <w:rsid w:val="1CFB6CBC"/>
    <w:rsid w:val="1CFE2523"/>
    <w:rsid w:val="1D164BE4"/>
    <w:rsid w:val="1D1C7D45"/>
    <w:rsid w:val="1D2F5208"/>
    <w:rsid w:val="1D351918"/>
    <w:rsid w:val="1D511ADC"/>
    <w:rsid w:val="1D545153"/>
    <w:rsid w:val="1D69243A"/>
    <w:rsid w:val="1D6A7384"/>
    <w:rsid w:val="1D793C29"/>
    <w:rsid w:val="1D84055C"/>
    <w:rsid w:val="1D856F93"/>
    <w:rsid w:val="1D906101"/>
    <w:rsid w:val="1D990A62"/>
    <w:rsid w:val="1DA26C4B"/>
    <w:rsid w:val="1DA31F6D"/>
    <w:rsid w:val="1DA643AC"/>
    <w:rsid w:val="1DA973D8"/>
    <w:rsid w:val="1DAF1AD8"/>
    <w:rsid w:val="1DC36950"/>
    <w:rsid w:val="1DC85DC8"/>
    <w:rsid w:val="1DD017AD"/>
    <w:rsid w:val="1DDA1AA3"/>
    <w:rsid w:val="1DDB7CBB"/>
    <w:rsid w:val="1DF23C5C"/>
    <w:rsid w:val="1DF3786A"/>
    <w:rsid w:val="1E0318A1"/>
    <w:rsid w:val="1E075EFE"/>
    <w:rsid w:val="1E1541EC"/>
    <w:rsid w:val="1E160B79"/>
    <w:rsid w:val="1E253123"/>
    <w:rsid w:val="1E2D57D0"/>
    <w:rsid w:val="1E31447F"/>
    <w:rsid w:val="1E32556B"/>
    <w:rsid w:val="1E3E6217"/>
    <w:rsid w:val="1E404D0E"/>
    <w:rsid w:val="1E481AE7"/>
    <w:rsid w:val="1E5C6B57"/>
    <w:rsid w:val="1E714C33"/>
    <w:rsid w:val="1E795E53"/>
    <w:rsid w:val="1E7C0299"/>
    <w:rsid w:val="1E847F17"/>
    <w:rsid w:val="1E8F1791"/>
    <w:rsid w:val="1E8F3DEB"/>
    <w:rsid w:val="1E94566D"/>
    <w:rsid w:val="1E9628F1"/>
    <w:rsid w:val="1E9B0BF1"/>
    <w:rsid w:val="1E9B17E1"/>
    <w:rsid w:val="1E9D713C"/>
    <w:rsid w:val="1EA25B8B"/>
    <w:rsid w:val="1EA85E83"/>
    <w:rsid w:val="1EB362ED"/>
    <w:rsid w:val="1EB42E28"/>
    <w:rsid w:val="1EBF069A"/>
    <w:rsid w:val="1EC07603"/>
    <w:rsid w:val="1EC3512B"/>
    <w:rsid w:val="1EC67C94"/>
    <w:rsid w:val="1ED41F76"/>
    <w:rsid w:val="1EFB0E86"/>
    <w:rsid w:val="1F027155"/>
    <w:rsid w:val="1F0B152D"/>
    <w:rsid w:val="1F0C2B10"/>
    <w:rsid w:val="1F1E1E1F"/>
    <w:rsid w:val="1F366B37"/>
    <w:rsid w:val="1F38523D"/>
    <w:rsid w:val="1F3D1621"/>
    <w:rsid w:val="1F407A7E"/>
    <w:rsid w:val="1F4123AA"/>
    <w:rsid w:val="1F491BA0"/>
    <w:rsid w:val="1F4E0721"/>
    <w:rsid w:val="1F5057E4"/>
    <w:rsid w:val="1F5723AD"/>
    <w:rsid w:val="1F6B26D0"/>
    <w:rsid w:val="1F6E3505"/>
    <w:rsid w:val="1F833468"/>
    <w:rsid w:val="1F83658C"/>
    <w:rsid w:val="1F9005F1"/>
    <w:rsid w:val="1FAB06B2"/>
    <w:rsid w:val="1FBD6D20"/>
    <w:rsid w:val="1FC230EB"/>
    <w:rsid w:val="1FD832AF"/>
    <w:rsid w:val="1FD918B8"/>
    <w:rsid w:val="1FD972DE"/>
    <w:rsid w:val="1FEB5A75"/>
    <w:rsid w:val="200E0B13"/>
    <w:rsid w:val="20105C09"/>
    <w:rsid w:val="201233DF"/>
    <w:rsid w:val="201400BD"/>
    <w:rsid w:val="20141AB2"/>
    <w:rsid w:val="20163BC9"/>
    <w:rsid w:val="201C4211"/>
    <w:rsid w:val="20221D4E"/>
    <w:rsid w:val="20264BE5"/>
    <w:rsid w:val="202B49C5"/>
    <w:rsid w:val="202D541B"/>
    <w:rsid w:val="20353642"/>
    <w:rsid w:val="20371EAA"/>
    <w:rsid w:val="203801ED"/>
    <w:rsid w:val="20422378"/>
    <w:rsid w:val="20446395"/>
    <w:rsid w:val="204941E8"/>
    <w:rsid w:val="20500AAB"/>
    <w:rsid w:val="20534988"/>
    <w:rsid w:val="20654CDE"/>
    <w:rsid w:val="206562CA"/>
    <w:rsid w:val="206C544F"/>
    <w:rsid w:val="2072515A"/>
    <w:rsid w:val="207E5020"/>
    <w:rsid w:val="208A440B"/>
    <w:rsid w:val="20911725"/>
    <w:rsid w:val="20983A8E"/>
    <w:rsid w:val="20994966"/>
    <w:rsid w:val="209E51CC"/>
    <w:rsid w:val="20A80D47"/>
    <w:rsid w:val="20AD0A45"/>
    <w:rsid w:val="20B333AA"/>
    <w:rsid w:val="20B5302D"/>
    <w:rsid w:val="20B55A69"/>
    <w:rsid w:val="20BA1F0D"/>
    <w:rsid w:val="20C428B7"/>
    <w:rsid w:val="20C90659"/>
    <w:rsid w:val="20CB742F"/>
    <w:rsid w:val="20E512F6"/>
    <w:rsid w:val="20E84830"/>
    <w:rsid w:val="20EB5573"/>
    <w:rsid w:val="20EE20AD"/>
    <w:rsid w:val="20F56A99"/>
    <w:rsid w:val="20FE69C0"/>
    <w:rsid w:val="210D45CC"/>
    <w:rsid w:val="21173293"/>
    <w:rsid w:val="211D1F0E"/>
    <w:rsid w:val="21221102"/>
    <w:rsid w:val="21232CA6"/>
    <w:rsid w:val="21266390"/>
    <w:rsid w:val="212A4C67"/>
    <w:rsid w:val="212E4CF8"/>
    <w:rsid w:val="212F3DF4"/>
    <w:rsid w:val="213A51D8"/>
    <w:rsid w:val="213C1EC4"/>
    <w:rsid w:val="21401F07"/>
    <w:rsid w:val="21513A32"/>
    <w:rsid w:val="216278F7"/>
    <w:rsid w:val="2176218F"/>
    <w:rsid w:val="217E2871"/>
    <w:rsid w:val="218147A7"/>
    <w:rsid w:val="21AA0E8A"/>
    <w:rsid w:val="21AA3429"/>
    <w:rsid w:val="21AA4F0A"/>
    <w:rsid w:val="21B9505A"/>
    <w:rsid w:val="21BB573F"/>
    <w:rsid w:val="21C972BD"/>
    <w:rsid w:val="21CB1AEB"/>
    <w:rsid w:val="21E147BF"/>
    <w:rsid w:val="21F60B79"/>
    <w:rsid w:val="220337A0"/>
    <w:rsid w:val="22090198"/>
    <w:rsid w:val="22153728"/>
    <w:rsid w:val="221A7EEB"/>
    <w:rsid w:val="221B2AA0"/>
    <w:rsid w:val="22284C0B"/>
    <w:rsid w:val="22284D0D"/>
    <w:rsid w:val="22481DAF"/>
    <w:rsid w:val="22593E57"/>
    <w:rsid w:val="225A438B"/>
    <w:rsid w:val="2282450E"/>
    <w:rsid w:val="2285355B"/>
    <w:rsid w:val="228A47BD"/>
    <w:rsid w:val="228B7FC5"/>
    <w:rsid w:val="228E3D94"/>
    <w:rsid w:val="229171EA"/>
    <w:rsid w:val="229350BD"/>
    <w:rsid w:val="22947E1A"/>
    <w:rsid w:val="229C7FC9"/>
    <w:rsid w:val="229D01A5"/>
    <w:rsid w:val="229E7395"/>
    <w:rsid w:val="22A11F99"/>
    <w:rsid w:val="22B54704"/>
    <w:rsid w:val="22B85BDD"/>
    <w:rsid w:val="22C17B2F"/>
    <w:rsid w:val="22D43C5C"/>
    <w:rsid w:val="22E61E91"/>
    <w:rsid w:val="22EE3440"/>
    <w:rsid w:val="22F65F68"/>
    <w:rsid w:val="23054AC3"/>
    <w:rsid w:val="230C053A"/>
    <w:rsid w:val="230D4249"/>
    <w:rsid w:val="230E7AFD"/>
    <w:rsid w:val="23101D9D"/>
    <w:rsid w:val="23357B5E"/>
    <w:rsid w:val="233E6126"/>
    <w:rsid w:val="23422BBA"/>
    <w:rsid w:val="2352430E"/>
    <w:rsid w:val="23810504"/>
    <w:rsid w:val="23870E30"/>
    <w:rsid w:val="238F63C9"/>
    <w:rsid w:val="239B4D49"/>
    <w:rsid w:val="23A47650"/>
    <w:rsid w:val="23B20C74"/>
    <w:rsid w:val="23BC31F6"/>
    <w:rsid w:val="23C307FD"/>
    <w:rsid w:val="23C531CF"/>
    <w:rsid w:val="23CE2366"/>
    <w:rsid w:val="23CF79DB"/>
    <w:rsid w:val="23D1327E"/>
    <w:rsid w:val="23DE09BE"/>
    <w:rsid w:val="23EB053F"/>
    <w:rsid w:val="23F61DFA"/>
    <w:rsid w:val="23F84560"/>
    <w:rsid w:val="23FB03AD"/>
    <w:rsid w:val="24026D5B"/>
    <w:rsid w:val="24095290"/>
    <w:rsid w:val="240E274A"/>
    <w:rsid w:val="240F1FA0"/>
    <w:rsid w:val="240F559B"/>
    <w:rsid w:val="241238C4"/>
    <w:rsid w:val="24173FE8"/>
    <w:rsid w:val="24174EBE"/>
    <w:rsid w:val="241C0337"/>
    <w:rsid w:val="24202E46"/>
    <w:rsid w:val="243165A3"/>
    <w:rsid w:val="243B4885"/>
    <w:rsid w:val="244D5E57"/>
    <w:rsid w:val="2456485F"/>
    <w:rsid w:val="24581F7F"/>
    <w:rsid w:val="24701129"/>
    <w:rsid w:val="24720BB9"/>
    <w:rsid w:val="24733B92"/>
    <w:rsid w:val="24867CF1"/>
    <w:rsid w:val="249855A2"/>
    <w:rsid w:val="24A226C9"/>
    <w:rsid w:val="24A851DE"/>
    <w:rsid w:val="24A94F7C"/>
    <w:rsid w:val="24B621FA"/>
    <w:rsid w:val="24B841D1"/>
    <w:rsid w:val="24BC16E7"/>
    <w:rsid w:val="24C4190D"/>
    <w:rsid w:val="24CA449E"/>
    <w:rsid w:val="24CB6B3D"/>
    <w:rsid w:val="24D35A96"/>
    <w:rsid w:val="24D62956"/>
    <w:rsid w:val="24D83C92"/>
    <w:rsid w:val="24F2311F"/>
    <w:rsid w:val="24F2557B"/>
    <w:rsid w:val="24F34C54"/>
    <w:rsid w:val="24F44A1F"/>
    <w:rsid w:val="24F56FC9"/>
    <w:rsid w:val="251251F1"/>
    <w:rsid w:val="25194760"/>
    <w:rsid w:val="251D6645"/>
    <w:rsid w:val="251F608A"/>
    <w:rsid w:val="25207939"/>
    <w:rsid w:val="25262953"/>
    <w:rsid w:val="252E4BE8"/>
    <w:rsid w:val="253001C1"/>
    <w:rsid w:val="25335406"/>
    <w:rsid w:val="253A0633"/>
    <w:rsid w:val="254A4B9D"/>
    <w:rsid w:val="255D7CDE"/>
    <w:rsid w:val="25781FBF"/>
    <w:rsid w:val="25840A01"/>
    <w:rsid w:val="25976C76"/>
    <w:rsid w:val="25A10A1C"/>
    <w:rsid w:val="25B667B8"/>
    <w:rsid w:val="25BA3078"/>
    <w:rsid w:val="25BE281F"/>
    <w:rsid w:val="25BE7D26"/>
    <w:rsid w:val="25C8517E"/>
    <w:rsid w:val="25CD5F38"/>
    <w:rsid w:val="25E44523"/>
    <w:rsid w:val="25EC507A"/>
    <w:rsid w:val="25ED3E7C"/>
    <w:rsid w:val="25F72032"/>
    <w:rsid w:val="26040CB2"/>
    <w:rsid w:val="260B6C5A"/>
    <w:rsid w:val="261B505E"/>
    <w:rsid w:val="262469ED"/>
    <w:rsid w:val="26276ED6"/>
    <w:rsid w:val="262D6F73"/>
    <w:rsid w:val="26353DF2"/>
    <w:rsid w:val="26376AF1"/>
    <w:rsid w:val="263817FF"/>
    <w:rsid w:val="263D6759"/>
    <w:rsid w:val="2642773A"/>
    <w:rsid w:val="26584578"/>
    <w:rsid w:val="2667154D"/>
    <w:rsid w:val="26865A79"/>
    <w:rsid w:val="268D28B4"/>
    <w:rsid w:val="2694334D"/>
    <w:rsid w:val="26983EEF"/>
    <w:rsid w:val="269B6A91"/>
    <w:rsid w:val="269F7C37"/>
    <w:rsid w:val="26A50AB7"/>
    <w:rsid w:val="26C33F5A"/>
    <w:rsid w:val="26CA1077"/>
    <w:rsid w:val="26DD2CCB"/>
    <w:rsid w:val="26EB533D"/>
    <w:rsid w:val="26F334B3"/>
    <w:rsid w:val="26FC720E"/>
    <w:rsid w:val="270858FB"/>
    <w:rsid w:val="271451D5"/>
    <w:rsid w:val="271565A2"/>
    <w:rsid w:val="2716536D"/>
    <w:rsid w:val="273400E0"/>
    <w:rsid w:val="273448C6"/>
    <w:rsid w:val="27437660"/>
    <w:rsid w:val="274E2EE6"/>
    <w:rsid w:val="27546D81"/>
    <w:rsid w:val="2771219B"/>
    <w:rsid w:val="277B7EDA"/>
    <w:rsid w:val="27813C6C"/>
    <w:rsid w:val="278A3908"/>
    <w:rsid w:val="279B33DE"/>
    <w:rsid w:val="27A3428C"/>
    <w:rsid w:val="27A62775"/>
    <w:rsid w:val="27B44F52"/>
    <w:rsid w:val="27B80DDA"/>
    <w:rsid w:val="27BD1703"/>
    <w:rsid w:val="27CA5AB2"/>
    <w:rsid w:val="27D34221"/>
    <w:rsid w:val="27DE687A"/>
    <w:rsid w:val="27F70CB1"/>
    <w:rsid w:val="27F77735"/>
    <w:rsid w:val="28217B3C"/>
    <w:rsid w:val="28275198"/>
    <w:rsid w:val="282D7D2E"/>
    <w:rsid w:val="28382FBE"/>
    <w:rsid w:val="283936C2"/>
    <w:rsid w:val="283E4319"/>
    <w:rsid w:val="286B4B97"/>
    <w:rsid w:val="28737BC0"/>
    <w:rsid w:val="287F3C89"/>
    <w:rsid w:val="28816073"/>
    <w:rsid w:val="289C11DF"/>
    <w:rsid w:val="28A51DA9"/>
    <w:rsid w:val="28A93169"/>
    <w:rsid w:val="28AA1BED"/>
    <w:rsid w:val="28AD1B88"/>
    <w:rsid w:val="28B96A1B"/>
    <w:rsid w:val="28DC55D5"/>
    <w:rsid w:val="28E472F1"/>
    <w:rsid w:val="28E5162C"/>
    <w:rsid w:val="28EC6A93"/>
    <w:rsid w:val="28EF2356"/>
    <w:rsid w:val="28F104B6"/>
    <w:rsid w:val="29044362"/>
    <w:rsid w:val="29226D7C"/>
    <w:rsid w:val="293B5EE6"/>
    <w:rsid w:val="293E5A24"/>
    <w:rsid w:val="29465396"/>
    <w:rsid w:val="294A2E61"/>
    <w:rsid w:val="29523721"/>
    <w:rsid w:val="2967226C"/>
    <w:rsid w:val="297971A3"/>
    <w:rsid w:val="29830FD5"/>
    <w:rsid w:val="29915141"/>
    <w:rsid w:val="29A754D3"/>
    <w:rsid w:val="29B2166D"/>
    <w:rsid w:val="29BF412C"/>
    <w:rsid w:val="29C15B2F"/>
    <w:rsid w:val="29E121F0"/>
    <w:rsid w:val="29F00700"/>
    <w:rsid w:val="29F205AD"/>
    <w:rsid w:val="29F4632C"/>
    <w:rsid w:val="2A0309C4"/>
    <w:rsid w:val="2A085ED6"/>
    <w:rsid w:val="2A142C15"/>
    <w:rsid w:val="2A15112A"/>
    <w:rsid w:val="2A1C16A2"/>
    <w:rsid w:val="2A1F7E39"/>
    <w:rsid w:val="2A352AA7"/>
    <w:rsid w:val="2A3C268C"/>
    <w:rsid w:val="2A3C4D10"/>
    <w:rsid w:val="2A3E1658"/>
    <w:rsid w:val="2A3F4C86"/>
    <w:rsid w:val="2A444E66"/>
    <w:rsid w:val="2A46340B"/>
    <w:rsid w:val="2A4E4635"/>
    <w:rsid w:val="2A5252C9"/>
    <w:rsid w:val="2A5D3892"/>
    <w:rsid w:val="2A69137C"/>
    <w:rsid w:val="2A742A30"/>
    <w:rsid w:val="2A975AAA"/>
    <w:rsid w:val="2A9D5E93"/>
    <w:rsid w:val="2AA5753E"/>
    <w:rsid w:val="2AB0167A"/>
    <w:rsid w:val="2AB703CF"/>
    <w:rsid w:val="2AB8515A"/>
    <w:rsid w:val="2ABE1F49"/>
    <w:rsid w:val="2AC60800"/>
    <w:rsid w:val="2ADB1104"/>
    <w:rsid w:val="2AE94217"/>
    <w:rsid w:val="2AEA7DBC"/>
    <w:rsid w:val="2AF64E12"/>
    <w:rsid w:val="2AF84289"/>
    <w:rsid w:val="2B0B489B"/>
    <w:rsid w:val="2B0E160C"/>
    <w:rsid w:val="2B11183F"/>
    <w:rsid w:val="2B22036F"/>
    <w:rsid w:val="2B225E0C"/>
    <w:rsid w:val="2B492755"/>
    <w:rsid w:val="2B670B2E"/>
    <w:rsid w:val="2B8B7C1E"/>
    <w:rsid w:val="2BB30ECC"/>
    <w:rsid w:val="2BB55A5C"/>
    <w:rsid w:val="2BC2509F"/>
    <w:rsid w:val="2BC505AA"/>
    <w:rsid w:val="2BC5619F"/>
    <w:rsid w:val="2BD11052"/>
    <w:rsid w:val="2BDD2F30"/>
    <w:rsid w:val="2BDF199D"/>
    <w:rsid w:val="2BEE662A"/>
    <w:rsid w:val="2BF01DF5"/>
    <w:rsid w:val="2C0A101B"/>
    <w:rsid w:val="2C1B4006"/>
    <w:rsid w:val="2C2442B4"/>
    <w:rsid w:val="2C28116B"/>
    <w:rsid w:val="2C2D7CEE"/>
    <w:rsid w:val="2C2F514F"/>
    <w:rsid w:val="2C4464A1"/>
    <w:rsid w:val="2C4F5093"/>
    <w:rsid w:val="2C5335A6"/>
    <w:rsid w:val="2C567361"/>
    <w:rsid w:val="2C5F5D28"/>
    <w:rsid w:val="2C6228A7"/>
    <w:rsid w:val="2C654A55"/>
    <w:rsid w:val="2C6C0BB6"/>
    <w:rsid w:val="2C8A64FA"/>
    <w:rsid w:val="2C8D0483"/>
    <w:rsid w:val="2C8D22AB"/>
    <w:rsid w:val="2C8E5C49"/>
    <w:rsid w:val="2C9C5F55"/>
    <w:rsid w:val="2CA14DCC"/>
    <w:rsid w:val="2CA31DBD"/>
    <w:rsid w:val="2CB07753"/>
    <w:rsid w:val="2CB50867"/>
    <w:rsid w:val="2CB8720E"/>
    <w:rsid w:val="2CDB0948"/>
    <w:rsid w:val="2CDC5227"/>
    <w:rsid w:val="2CE36468"/>
    <w:rsid w:val="2CFE7C31"/>
    <w:rsid w:val="2D003C21"/>
    <w:rsid w:val="2D057B67"/>
    <w:rsid w:val="2D073957"/>
    <w:rsid w:val="2D0A3016"/>
    <w:rsid w:val="2D190A61"/>
    <w:rsid w:val="2D1F61DE"/>
    <w:rsid w:val="2D236397"/>
    <w:rsid w:val="2D354D89"/>
    <w:rsid w:val="2D370F3D"/>
    <w:rsid w:val="2D4100D4"/>
    <w:rsid w:val="2D416257"/>
    <w:rsid w:val="2D5E5A84"/>
    <w:rsid w:val="2D617358"/>
    <w:rsid w:val="2D657DF7"/>
    <w:rsid w:val="2D684FD2"/>
    <w:rsid w:val="2D6B5505"/>
    <w:rsid w:val="2D6F12CF"/>
    <w:rsid w:val="2D863A9C"/>
    <w:rsid w:val="2D9027A3"/>
    <w:rsid w:val="2DA97D8D"/>
    <w:rsid w:val="2DB25DAD"/>
    <w:rsid w:val="2DB507BA"/>
    <w:rsid w:val="2DBB4AFD"/>
    <w:rsid w:val="2DBF704A"/>
    <w:rsid w:val="2DCF24A8"/>
    <w:rsid w:val="2DCF47A3"/>
    <w:rsid w:val="2DD004CA"/>
    <w:rsid w:val="2DD106CC"/>
    <w:rsid w:val="2DD81637"/>
    <w:rsid w:val="2DDC0064"/>
    <w:rsid w:val="2DE11188"/>
    <w:rsid w:val="2DF1263F"/>
    <w:rsid w:val="2DF37AFB"/>
    <w:rsid w:val="2DFA2E0F"/>
    <w:rsid w:val="2E006B27"/>
    <w:rsid w:val="2E020965"/>
    <w:rsid w:val="2E0336C5"/>
    <w:rsid w:val="2E0653ED"/>
    <w:rsid w:val="2E1D4CB6"/>
    <w:rsid w:val="2E1F1DDE"/>
    <w:rsid w:val="2E426B97"/>
    <w:rsid w:val="2E452B3A"/>
    <w:rsid w:val="2E4B3C84"/>
    <w:rsid w:val="2E534E70"/>
    <w:rsid w:val="2E570F53"/>
    <w:rsid w:val="2E663D6E"/>
    <w:rsid w:val="2E74097F"/>
    <w:rsid w:val="2E914C90"/>
    <w:rsid w:val="2E937ACA"/>
    <w:rsid w:val="2E9A0FCD"/>
    <w:rsid w:val="2EA70DFB"/>
    <w:rsid w:val="2EA95B7B"/>
    <w:rsid w:val="2EB73A93"/>
    <w:rsid w:val="2EC54158"/>
    <w:rsid w:val="2ECC0931"/>
    <w:rsid w:val="2ECC7AC9"/>
    <w:rsid w:val="2ED36330"/>
    <w:rsid w:val="2EE04463"/>
    <w:rsid w:val="2EE07DBA"/>
    <w:rsid w:val="2EEF112D"/>
    <w:rsid w:val="2EFB7F32"/>
    <w:rsid w:val="2F0A065C"/>
    <w:rsid w:val="2F0C5084"/>
    <w:rsid w:val="2F0D6D2B"/>
    <w:rsid w:val="2F152F12"/>
    <w:rsid w:val="2F324BF4"/>
    <w:rsid w:val="2F352CD7"/>
    <w:rsid w:val="2F383E12"/>
    <w:rsid w:val="2F435770"/>
    <w:rsid w:val="2F45313D"/>
    <w:rsid w:val="2F50757F"/>
    <w:rsid w:val="2F58032D"/>
    <w:rsid w:val="2F5F1102"/>
    <w:rsid w:val="2F6C163A"/>
    <w:rsid w:val="2F6C4ACA"/>
    <w:rsid w:val="2F817AB3"/>
    <w:rsid w:val="2F8A196D"/>
    <w:rsid w:val="2F8B6941"/>
    <w:rsid w:val="2F99734E"/>
    <w:rsid w:val="2FA36CFA"/>
    <w:rsid w:val="2FB02D45"/>
    <w:rsid w:val="2FB1052A"/>
    <w:rsid w:val="2FB3096D"/>
    <w:rsid w:val="2FB60900"/>
    <w:rsid w:val="2FB87A02"/>
    <w:rsid w:val="2FC20261"/>
    <w:rsid w:val="2FC902C8"/>
    <w:rsid w:val="2FDD2E90"/>
    <w:rsid w:val="2FE629C9"/>
    <w:rsid w:val="2FEF1C3E"/>
    <w:rsid w:val="300216DF"/>
    <w:rsid w:val="3002771C"/>
    <w:rsid w:val="30042FF0"/>
    <w:rsid w:val="300D6C8A"/>
    <w:rsid w:val="30107E4C"/>
    <w:rsid w:val="3020578E"/>
    <w:rsid w:val="3021602F"/>
    <w:rsid w:val="302D36FB"/>
    <w:rsid w:val="30376D15"/>
    <w:rsid w:val="303B3C7F"/>
    <w:rsid w:val="304045F9"/>
    <w:rsid w:val="3055320A"/>
    <w:rsid w:val="305E06F4"/>
    <w:rsid w:val="306E573A"/>
    <w:rsid w:val="307269BC"/>
    <w:rsid w:val="30775DA1"/>
    <w:rsid w:val="3079015E"/>
    <w:rsid w:val="308C330B"/>
    <w:rsid w:val="3091502A"/>
    <w:rsid w:val="30A84DD0"/>
    <w:rsid w:val="30AE70AD"/>
    <w:rsid w:val="30C04639"/>
    <w:rsid w:val="30CF41AF"/>
    <w:rsid w:val="30D02E9D"/>
    <w:rsid w:val="30D65DF3"/>
    <w:rsid w:val="30DC3F4B"/>
    <w:rsid w:val="30DF1FEE"/>
    <w:rsid w:val="30DF7909"/>
    <w:rsid w:val="30E008A7"/>
    <w:rsid w:val="30E37D5D"/>
    <w:rsid w:val="30E87D7F"/>
    <w:rsid w:val="30EE461F"/>
    <w:rsid w:val="30F5484B"/>
    <w:rsid w:val="30FA6B29"/>
    <w:rsid w:val="31002F05"/>
    <w:rsid w:val="31030F4F"/>
    <w:rsid w:val="310931C1"/>
    <w:rsid w:val="310A2DA3"/>
    <w:rsid w:val="310B7FE0"/>
    <w:rsid w:val="310F2BEC"/>
    <w:rsid w:val="31125373"/>
    <w:rsid w:val="31145182"/>
    <w:rsid w:val="311A1B40"/>
    <w:rsid w:val="312463B8"/>
    <w:rsid w:val="312C24EF"/>
    <w:rsid w:val="31337FE0"/>
    <w:rsid w:val="31412355"/>
    <w:rsid w:val="31596740"/>
    <w:rsid w:val="3166494E"/>
    <w:rsid w:val="31712E05"/>
    <w:rsid w:val="31771783"/>
    <w:rsid w:val="318A111D"/>
    <w:rsid w:val="318B6D80"/>
    <w:rsid w:val="318C1360"/>
    <w:rsid w:val="3194196D"/>
    <w:rsid w:val="31942A08"/>
    <w:rsid w:val="31A14788"/>
    <w:rsid w:val="31C233B4"/>
    <w:rsid w:val="31E52BAE"/>
    <w:rsid w:val="31F32236"/>
    <w:rsid w:val="31F37ABB"/>
    <w:rsid w:val="31F55A43"/>
    <w:rsid w:val="31F60E22"/>
    <w:rsid w:val="31FB1B7B"/>
    <w:rsid w:val="32022578"/>
    <w:rsid w:val="320431BD"/>
    <w:rsid w:val="320E401E"/>
    <w:rsid w:val="320F795E"/>
    <w:rsid w:val="321B34A6"/>
    <w:rsid w:val="323037DB"/>
    <w:rsid w:val="323F47BB"/>
    <w:rsid w:val="3256662C"/>
    <w:rsid w:val="32811F25"/>
    <w:rsid w:val="328412A5"/>
    <w:rsid w:val="3298400B"/>
    <w:rsid w:val="329D77FE"/>
    <w:rsid w:val="32A43F56"/>
    <w:rsid w:val="32A57D63"/>
    <w:rsid w:val="32AB58DA"/>
    <w:rsid w:val="32B81EB7"/>
    <w:rsid w:val="32C74367"/>
    <w:rsid w:val="32C83D1C"/>
    <w:rsid w:val="32D32977"/>
    <w:rsid w:val="32D712AE"/>
    <w:rsid w:val="32D812B7"/>
    <w:rsid w:val="32DE2FCE"/>
    <w:rsid w:val="32E71E2D"/>
    <w:rsid w:val="32F64DB8"/>
    <w:rsid w:val="32F81019"/>
    <w:rsid w:val="32FF67E1"/>
    <w:rsid w:val="33067DD5"/>
    <w:rsid w:val="33172215"/>
    <w:rsid w:val="331902C2"/>
    <w:rsid w:val="33217C20"/>
    <w:rsid w:val="332528D4"/>
    <w:rsid w:val="3326081F"/>
    <w:rsid w:val="332B0D55"/>
    <w:rsid w:val="332F596B"/>
    <w:rsid w:val="33311E52"/>
    <w:rsid w:val="3334228C"/>
    <w:rsid w:val="33391EFC"/>
    <w:rsid w:val="337312DB"/>
    <w:rsid w:val="338352E7"/>
    <w:rsid w:val="33890615"/>
    <w:rsid w:val="339642B8"/>
    <w:rsid w:val="33982699"/>
    <w:rsid w:val="33994451"/>
    <w:rsid w:val="339C29E1"/>
    <w:rsid w:val="33A76D47"/>
    <w:rsid w:val="33B11C69"/>
    <w:rsid w:val="33B11D53"/>
    <w:rsid w:val="33B42D71"/>
    <w:rsid w:val="33BB2FB6"/>
    <w:rsid w:val="33D45CE7"/>
    <w:rsid w:val="33E77C88"/>
    <w:rsid w:val="33F90824"/>
    <w:rsid w:val="34042548"/>
    <w:rsid w:val="34293B58"/>
    <w:rsid w:val="342B451C"/>
    <w:rsid w:val="3434399E"/>
    <w:rsid w:val="34345986"/>
    <w:rsid w:val="34365C37"/>
    <w:rsid w:val="343E22BA"/>
    <w:rsid w:val="34446ABE"/>
    <w:rsid w:val="344A6178"/>
    <w:rsid w:val="344D6961"/>
    <w:rsid w:val="346435CE"/>
    <w:rsid w:val="346B284D"/>
    <w:rsid w:val="346F54F4"/>
    <w:rsid w:val="34724294"/>
    <w:rsid w:val="347A6D05"/>
    <w:rsid w:val="34896AAA"/>
    <w:rsid w:val="349105E6"/>
    <w:rsid w:val="34922F93"/>
    <w:rsid w:val="34952858"/>
    <w:rsid w:val="349D39F0"/>
    <w:rsid w:val="34A936F8"/>
    <w:rsid w:val="34BA0339"/>
    <w:rsid w:val="34C55D86"/>
    <w:rsid w:val="34CC6ED6"/>
    <w:rsid w:val="34CD4B2F"/>
    <w:rsid w:val="34D1452A"/>
    <w:rsid w:val="34D57B6E"/>
    <w:rsid w:val="34DA763D"/>
    <w:rsid w:val="34E3607D"/>
    <w:rsid w:val="34E74DA5"/>
    <w:rsid w:val="34E96EEF"/>
    <w:rsid w:val="34EF24C9"/>
    <w:rsid w:val="34EF5A8B"/>
    <w:rsid w:val="34F87526"/>
    <w:rsid w:val="35026855"/>
    <w:rsid w:val="35185E30"/>
    <w:rsid w:val="351F504C"/>
    <w:rsid w:val="35275B61"/>
    <w:rsid w:val="352E3BC7"/>
    <w:rsid w:val="35382790"/>
    <w:rsid w:val="35404110"/>
    <w:rsid w:val="35435927"/>
    <w:rsid w:val="35543B56"/>
    <w:rsid w:val="35562BAA"/>
    <w:rsid w:val="356535F0"/>
    <w:rsid w:val="3577046C"/>
    <w:rsid w:val="357C3DB2"/>
    <w:rsid w:val="357D2B47"/>
    <w:rsid w:val="357E2A06"/>
    <w:rsid w:val="358517D8"/>
    <w:rsid w:val="358A676D"/>
    <w:rsid w:val="35956040"/>
    <w:rsid w:val="35C018D9"/>
    <w:rsid w:val="35C56297"/>
    <w:rsid w:val="35C97B01"/>
    <w:rsid w:val="35CB2BF3"/>
    <w:rsid w:val="35CC1FAA"/>
    <w:rsid w:val="35DA1BFA"/>
    <w:rsid w:val="35DC4680"/>
    <w:rsid w:val="35E71E43"/>
    <w:rsid w:val="35F751C5"/>
    <w:rsid w:val="360A599C"/>
    <w:rsid w:val="36106120"/>
    <w:rsid w:val="3615321D"/>
    <w:rsid w:val="36174547"/>
    <w:rsid w:val="3618377D"/>
    <w:rsid w:val="36193C6B"/>
    <w:rsid w:val="36214284"/>
    <w:rsid w:val="362B3F07"/>
    <w:rsid w:val="36304476"/>
    <w:rsid w:val="363A5024"/>
    <w:rsid w:val="36434829"/>
    <w:rsid w:val="366558B8"/>
    <w:rsid w:val="367266DC"/>
    <w:rsid w:val="368A129E"/>
    <w:rsid w:val="36914348"/>
    <w:rsid w:val="36A76D4D"/>
    <w:rsid w:val="36B026F4"/>
    <w:rsid w:val="36C75741"/>
    <w:rsid w:val="36CA7DF4"/>
    <w:rsid w:val="36CF2CB1"/>
    <w:rsid w:val="36D13265"/>
    <w:rsid w:val="36D30E96"/>
    <w:rsid w:val="36E5222A"/>
    <w:rsid w:val="36EE0ACE"/>
    <w:rsid w:val="36FC476B"/>
    <w:rsid w:val="37041567"/>
    <w:rsid w:val="37146A17"/>
    <w:rsid w:val="37150969"/>
    <w:rsid w:val="372239DB"/>
    <w:rsid w:val="372E4B07"/>
    <w:rsid w:val="373570BD"/>
    <w:rsid w:val="373D3CE0"/>
    <w:rsid w:val="373E6484"/>
    <w:rsid w:val="374E12A9"/>
    <w:rsid w:val="37514C2E"/>
    <w:rsid w:val="375240DB"/>
    <w:rsid w:val="37645392"/>
    <w:rsid w:val="3767277B"/>
    <w:rsid w:val="37682BD3"/>
    <w:rsid w:val="376B6094"/>
    <w:rsid w:val="377C256E"/>
    <w:rsid w:val="37821D27"/>
    <w:rsid w:val="37840168"/>
    <w:rsid w:val="378B7C0B"/>
    <w:rsid w:val="379314A1"/>
    <w:rsid w:val="37A72348"/>
    <w:rsid w:val="37AB200D"/>
    <w:rsid w:val="37B124F3"/>
    <w:rsid w:val="37B13AF3"/>
    <w:rsid w:val="37B827FC"/>
    <w:rsid w:val="37BB17A8"/>
    <w:rsid w:val="37C173C2"/>
    <w:rsid w:val="37CC6B4D"/>
    <w:rsid w:val="37D93A2F"/>
    <w:rsid w:val="37DE59B6"/>
    <w:rsid w:val="37F719EF"/>
    <w:rsid w:val="37FA10FE"/>
    <w:rsid w:val="37FB07E5"/>
    <w:rsid w:val="37FC5A13"/>
    <w:rsid w:val="38024ED0"/>
    <w:rsid w:val="38082DA7"/>
    <w:rsid w:val="381030E6"/>
    <w:rsid w:val="38392E7A"/>
    <w:rsid w:val="383D27C7"/>
    <w:rsid w:val="385D7761"/>
    <w:rsid w:val="38603A6D"/>
    <w:rsid w:val="38622415"/>
    <w:rsid w:val="38687A14"/>
    <w:rsid w:val="386A3FF5"/>
    <w:rsid w:val="387A7ABC"/>
    <w:rsid w:val="388251EF"/>
    <w:rsid w:val="388A44FD"/>
    <w:rsid w:val="389F24F4"/>
    <w:rsid w:val="38A31BC9"/>
    <w:rsid w:val="38BF0708"/>
    <w:rsid w:val="38CD5168"/>
    <w:rsid w:val="38D45E3D"/>
    <w:rsid w:val="38D759FC"/>
    <w:rsid w:val="38E00E4B"/>
    <w:rsid w:val="38E6668D"/>
    <w:rsid w:val="39045B99"/>
    <w:rsid w:val="3906384D"/>
    <w:rsid w:val="390A0BA8"/>
    <w:rsid w:val="390A793C"/>
    <w:rsid w:val="390D7A67"/>
    <w:rsid w:val="3916258D"/>
    <w:rsid w:val="3916356C"/>
    <w:rsid w:val="39185472"/>
    <w:rsid w:val="39297F9E"/>
    <w:rsid w:val="39346962"/>
    <w:rsid w:val="393B00CE"/>
    <w:rsid w:val="394263E3"/>
    <w:rsid w:val="39475C14"/>
    <w:rsid w:val="394C7351"/>
    <w:rsid w:val="39693D0E"/>
    <w:rsid w:val="396A48C9"/>
    <w:rsid w:val="39757E62"/>
    <w:rsid w:val="397A493A"/>
    <w:rsid w:val="397E56A8"/>
    <w:rsid w:val="398B57FF"/>
    <w:rsid w:val="3997571F"/>
    <w:rsid w:val="39A25C3B"/>
    <w:rsid w:val="39A73889"/>
    <w:rsid w:val="39B34738"/>
    <w:rsid w:val="39B654BD"/>
    <w:rsid w:val="39BB154D"/>
    <w:rsid w:val="39BF476D"/>
    <w:rsid w:val="39C22A09"/>
    <w:rsid w:val="39DE71FC"/>
    <w:rsid w:val="39E5467F"/>
    <w:rsid w:val="39F134DD"/>
    <w:rsid w:val="39FD2C95"/>
    <w:rsid w:val="3A043790"/>
    <w:rsid w:val="3A0B3F4B"/>
    <w:rsid w:val="3A272A1B"/>
    <w:rsid w:val="3A2F3545"/>
    <w:rsid w:val="3A332791"/>
    <w:rsid w:val="3A4326F6"/>
    <w:rsid w:val="3A5035AE"/>
    <w:rsid w:val="3A5238BC"/>
    <w:rsid w:val="3A5757BD"/>
    <w:rsid w:val="3A5A0EF9"/>
    <w:rsid w:val="3A5D6174"/>
    <w:rsid w:val="3A6410D7"/>
    <w:rsid w:val="3A641460"/>
    <w:rsid w:val="3A6912C6"/>
    <w:rsid w:val="3A775737"/>
    <w:rsid w:val="3A7B1358"/>
    <w:rsid w:val="3A8B56C3"/>
    <w:rsid w:val="3A913F00"/>
    <w:rsid w:val="3A935884"/>
    <w:rsid w:val="3A96216E"/>
    <w:rsid w:val="3A9803C8"/>
    <w:rsid w:val="3A9A23DA"/>
    <w:rsid w:val="3AA97713"/>
    <w:rsid w:val="3AB56E7D"/>
    <w:rsid w:val="3AB6371C"/>
    <w:rsid w:val="3ACE0B70"/>
    <w:rsid w:val="3ACF4C5B"/>
    <w:rsid w:val="3AD22F6C"/>
    <w:rsid w:val="3AE6519F"/>
    <w:rsid w:val="3AED6698"/>
    <w:rsid w:val="3AFF7609"/>
    <w:rsid w:val="3B015616"/>
    <w:rsid w:val="3B092456"/>
    <w:rsid w:val="3B0A403F"/>
    <w:rsid w:val="3B213666"/>
    <w:rsid w:val="3B243E01"/>
    <w:rsid w:val="3B275EF3"/>
    <w:rsid w:val="3B2F0822"/>
    <w:rsid w:val="3B454FCB"/>
    <w:rsid w:val="3B4D22B6"/>
    <w:rsid w:val="3B516322"/>
    <w:rsid w:val="3B591F94"/>
    <w:rsid w:val="3B5C0B77"/>
    <w:rsid w:val="3B5C10A2"/>
    <w:rsid w:val="3B80591F"/>
    <w:rsid w:val="3BA234B3"/>
    <w:rsid w:val="3BAF6484"/>
    <w:rsid w:val="3BC10537"/>
    <w:rsid w:val="3BCC1269"/>
    <w:rsid w:val="3BCF01AE"/>
    <w:rsid w:val="3BEC6298"/>
    <w:rsid w:val="3C0857A9"/>
    <w:rsid w:val="3C1F711A"/>
    <w:rsid w:val="3C3C4417"/>
    <w:rsid w:val="3C3C7028"/>
    <w:rsid w:val="3C4353EE"/>
    <w:rsid w:val="3C4A7F81"/>
    <w:rsid w:val="3C4C2C72"/>
    <w:rsid w:val="3C5F024E"/>
    <w:rsid w:val="3C66278B"/>
    <w:rsid w:val="3C6A5669"/>
    <w:rsid w:val="3C6B0EE6"/>
    <w:rsid w:val="3C6F0635"/>
    <w:rsid w:val="3C7B288D"/>
    <w:rsid w:val="3C7D225F"/>
    <w:rsid w:val="3C82330C"/>
    <w:rsid w:val="3C96025F"/>
    <w:rsid w:val="3C9A483E"/>
    <w:rsid w:val="3C9A7331"/>
    <w:rsid w:val="3CB62BCB"/>
    <w:rsid w:val="3CBC764A"/>
    <w:rsid w:val="3CC5339D"/>
    <w:rsid w:val="3CCE0334"/>
    <w:rsid w:val="3CD01C40"/>
    <w:rsid w:val="3CD83D4E"/>
    <w:rsid w:val="3CE43A8C"/>
    <w:rsid w:val="3CE43F85"/>
    <w:rsid w:val="3CF13C95"/>
    <w:rsid w:val="3CF63771"/>
    <w:rsid w:val="3D0351BC"/>
    <w:rsid w:val="3D0361E1"/>
    <w:rsid w:val="3D1642F9"/>
    <w:rsid w:val="3D1F4668"/>
    <w:rsid w:val="3D20736D"/>
    <w:rsid w:val="3D255E5B"/>
    <w:rsid w:val="3D2816C7"/>
    <w:rsid w:val="3D2A4C7F"/>
    <w:rsid w:val="3D3D5805"/>
    <w:rsid w:val="3D4943C8"/>
    <w:rsid w:val="3D4D5E67"/>
    <w:rsid w:val="3D6A7779"/>
    <w:rsid w:val="3D6B4A19"/>
    <w:rsid w:val="3D6C2B67"/>
    <w:rsid w:val="3D7B75EB"/>
    <w:rsid w:val="3D7D5708"/>
    <w:rsid w:val="3D8D1AF7"/>
    <w:rsid w:val="3D933528"/>
    <w:rsid w:val="3D9F1B6C"/>
    <w:rsid w:val="3DA146A7"/>
    <w:rsid w:val="3DA23A78"/>
    <w:rsid w:val="3DAE0ADF"/>
    <w:rsid w:val="3DAE22F5"/>
    <w:rsid w:val="3DB01642"/>
    <w:rsid w:val="3DC8370A"/>
    <w:rsid w:val="3DC87AAA"/>
    <w:rsid w:val="3DCA4FC8"/>
    <w:rsid w:val="3DD23521"/>
    <w:rsid w:val="3DDE2905"/>
    <w:rsid w:val="3DE7152F"/>
    <w:rsid w:val="3DF930DB"/>
    <w:rsid w:val="3DFE6C84"/>
    <w:rsid w:val="3E0041E6"/>
    <w:rsid w:val="3E01154B"/>
    <w:rsid w:val="3E0479F8"/>
    <w:rsid w:val="3E0859DA"/>
    <w:rsid w:val="3E1C7DEA"/>
    <w:rsid w:val="3E20140B"/>
    <w:rsid w:val="3E2072CB"/>
    <w:rsid w:val="3E224B25"/>
    <w:rsid w:val="3E270229"/>
    <w:rsid w:val="3E273848"/>
    <w:rsid w:val="3E3256D9"/>
    <w:rsid w:val="3E346DF3"/>
    <w:rsid w:val="3E4756E1"/>
    <w:rsid w:val="3E485801"/>
    <w:rsid w:val="3E4F7139"/>
    <w:rsid w:val="3E542651"/>
    <w:rsid w:val="3E5B6CAF"/>
    <w:rsid w:val="3E6159E7"/>
    <w:rsid w:val="3E6A2009"/>
    <w:rsid w:val="3E6C6487"/>
    <w:rsid w:val="3E6E495A"/>
    <w:rsid w:val="3E722463"/>
    <w:rsid w:val="3E806E54"/>
    <w:rsid w:val="3E8258E2"/>
    <w:rsid w:val="3E8F6DD6"/>
    <w:rsid w:val="3E903D85"/>
    <w:rsid w:val="3E941814"/>
    <w:rsid w:val="3E9A473B"/>
    <w:rsid w:val="3EB02170"/>
    <w:rsid w:val="3EB556FF"/>
    <w:rsid w:val="3EB93FA2"/>
    <w:rsid w:val="3EC15979"/>
    <w:rsid w:val="3ED40435"/>
    <w:rsid w:val="3EF23C7C"/>
    <w:rsid w:val="3EF84AF9"/>
    <w:rsid w:val="3F012B04"/>
    <w:rsid w:val="3F1B16E5"/>
    <w:rsid w:val="3F30269E"/>
    <w:rsid w:val="3F442C20"/>
    <w:rsid w:val="3F4C127F"/>
    <w:rsid w:val="3F5865DB"/>
    <w:rsid w:val="3F625598"/>
    <w:rsid w:val="3F64415A"/>
    <w:rsid w:val="3F674A3D"/>
    <w:rsid w:val="3F822001"/>
    <w:rsid w:val="3F831C13"/>
    <w:rsid w:val="3F8825F1"/>
    <w:rsid w:val="3F903FAF"/>
    <w:rsid w:val="3F944BA8"/>
    <w:rsid w:val="3F9C1A54"/>
    <w:rsid w:val="3FB26FDF"/>
    <w:rsid w:val="3FB76955"/>
    <w:rsid w:val="3FD002A5"/>
    <w:rsid w:val="3FD509EC"/>
    <w:rsid w:val="3FD65739"/>
    <w:rsid w:val="3FE3589F"/>
    <w:rsid w:val="3FEE3E85"/>
    <w:rsid w:val="3FEF65D6"/>
    <w:rsid w:val="3FF520E1"/>
    <w:rsid w:val="40020AF8"/>
    <w:rsid w:val="40083EDD"/>
    <w:rsid w:val="400E6098"/>
    <w:rsid w:val="40120E19"/>
    <w:rsid w:val="401744F1"/>
    <w:rsid w:val="401915D3"/>
    <w:rsid w:val="4026432B"/>
    <w:rsid w:val="4028716B"/>
    <w:rsid w:val="402B0761"/>
    <w:rsid w:val="403843BD"/>
    <w:rsid w:val="403D7C2E"/>
    <w:rsid w:val="40461031"/>
    <w:rsid w:val="40487287"/>
    <w:rsid w:val="405A19D6"/>
    <w:rsid w:val="405F3C2C"/>
    <w:rsid w:val="40624123"/>
    <w:rsid w:val="40677C93"/>
    <w:rsid w:val="407712F4"/>
    <w:rsid w:val="407A4149"/>
    <w:rsid w:val="40800D22"/>
    <w:rsid w:val="40977551"/>
    <w:rsid w:val="409D21AD"/>
    <w:rsid w:val="40B50590"/>
    <w:rsid w:val="40B60DA9"/>
    <w:rsid w:val="40CD23DD"/>
    <w:rsid w:val="40CF73AF"/>
    <w:rsid w:val="40EB6D3F"/>
    <w:rsid w:val="40F04479"/>
    <w:rsid w:val="40FA4BA3"/>
    <w:rsid w:val="40FB1624"/>
    <w:rsid w:val="41043673"/>
    <w:rsid w:val="41051243"/>
    <w:rsid w:val="410666BE"/>
    <w:rsid w:val="41071F55"/>
    <w:rsid w:val="410D2C9C"/>
    <w:rsid w:val="41163C51"/>
    <w:rsid w:val="412132CB"/>
    <w:rsid w:val="41240A3C"/>
    <w:rsid w:val="41277BDB"/>
    <w:rsid w:val="412E6B18"/>
    <w:rsid w:val="413F23D6"/>
    <w:rsid w:val="414254FF"/>
    <w:rsid w:val="4158738B"/>
    <w:rsid w:val="415E7320"/>
    <w:rsid w:val="41684E5E"/>
    <w:rsid w:val="417F53A3"/>
    <w:rsid w:val="41846163"/>
    <w:rsid w:val="4186745E"/>
    <w:rsid w:val="4195028A"/>
    <w:rsid w:val="419E0485"/>
    <w:rsid w:val="41A633D9"/>
    <w:rsid w:val="41A64E5B"/>
    <w:rsid w:val="41B456AE"/>
    <w:rsid w:val="41C57F4C"/>
    <w:rsid w:val="41C67BE7"/>
    <w:rsid w:val="41C756A8"/>
    <w:rsid w:val="41CB4192"/>
    <w:rsid w:val="41DD2A3A"/>
    <w:rsid w:val="41E96CDF"/>
    <w:rsid w:val="41EB6770"/>
    <w:rsid w:val="41EE226C"/>
    <w:rsid w:val="41EF600B"/>
    <w:rsid w:val="41F1442B"/>
    <w:rsid w:val="41F8091B"/>
    <w:rsid w:val="42014A12"/>
    <w:rsid w:val="420F5894"/>
    <w:rsid w:val="422F313E"/>
    <w:rsid w:val="42477574"/>
    <w:rsid w:val="42613543"/>
    <w:rsid w:val="426D754D"/>
    <w:rsid w:val="427858B2"/>
    <w:rsid w:val="427C32EA"/>
    <w:rsid w:val="427E294B"/>
    <w:rsid w:val="42850BD3"/>
    <w:rsid w:val="428B6A21"/>
    <w:rsid w:val="4293270B"/>
    <w:rsid w:val="42936ECC"/>
    <w:rsid w:val="4295707A"/>
    <w:rsid w:val="42B272AD"/>
    <w:rsid w:val="42B60539"/>
    <w:rsid w:val="42C37E82"/>
    <w:rsid w:val="42C415E6"/>
    <w:rsid w:val="42C524F1"/>
    <w:rsid w:val="42C6262C"/>
    <w:rsid w:val="42D45D9E"/>
    <w:rsid w:val="42D65ACE"/>
    <w:rsid w:val="42D67DFB"/>
    <w:rsid w:val="42D80140"/>
    <w:rsid w:val="42D9189A"/>
    <w:rsid w:val="42E1128B"/>
    <w:rsid w:val="42F046B3"/>
    <w:rsid w:val="42F65A32"/>
    <w:rsid w:val="42F770AC"/>
    <w:rsid w:val="42FB4DCF"/>
    <w:rsid w:val="42FF261A"/>
    <w:rsid w:val="43133CA0"/>
    <w:rsid w:val="43276253"/>
    <w:rsid w:val="4337127E"/>
    <w:rsid w:val="433C6877"/>
    <w:rsid w:val="43446EB0"/>
    <w:rsid w:val="43494021"/>
    <w:rsid w:val="435C5902"/>
    <w:rsid w:val="436B6CCD"/>
    <w:rsid w:val="438C6721"/>
    <w:rsid w:val="439F672D"/>
    <w:rsid w:val="43DB10B9"/>
    <w:rsid w:val="43DD5131"/>
    <w:rsid w:val="43F63605"/>
    <w:rsid w:val="4407191C"/>
    <w:rsid w:val="4408342F"/>
    <w:rsid w:val="44193BF4"/>
    <w:rsid w:val="44196774"/>
    <w:rsid w:val="442B540A"/>
    <w:rsid w:val="442C07FB"/>
    <w:rsid w:val="44391CFD"/>
    <w:rsid w:val="44416FE9"/>
    <w:rsid w:val="445144A5"/>
    <w:rsid w:val="44595CFD"/>
    <w:rsid w:val="44762D2F"/>
    <w:rsid w:val="449422EB"/>
    <w:rsid w:val="449B6B1A"/>
    <w:rsid w:val="449D7642"/>
    <w:rsid w:val="44A3521C"/>
    <w:rsid w:val="44A9667C"/>
    <w:rsid w:val="44AF33C2"/>
    <w:rsid w:val="44B07718"/>
    <w:rsid w:val="44BA574D"/>
    <w:rsid w:val="44C56E80"/>
    <w:rsid w:val="44DE541D"/>
    <w:rsid w:val="44E85C80"/>
    <w:rsid w:val="44F507AB"/>
    <w:rsid w:val="450454CB"/>
    <w:rsid w:val="45091050"/>
    <w:rsid w:val="450C7A58"/>
    <w:rsid w:val="45202722"/>
    <w:rsid w:val="45251B13"/>
    <w:rsid w:val="45303C90"/>
    <w:rsid w:val="4535713F"/>
    <w:rsid w:val="454048A0"/>
    <w:rsid w:val="45434A50"/>
    <w:rsid w:val="45503FAA"/>
    <w:rsid w:val="45616193"/>
    <w:rsid w:val="456177BD"/>
    <w:rsid w:val="45617C0F"/>
    <w:rsid w:val="45631F91"/>
    <w:rsid w:val="4574261B"/>
    <w:rsid w:val="45855AD4"/>
    <w:rsid w:val="45872733"/>
    <w:rsid w:val="458D17FE"/>
    <w:rsid w:val="45923E97"/>
    <w:rsid w:val="45BA2D51"/>
    <w:rsid w:val="45C02731"/>
    <w:rsid w:val="45C17A0A"/>
    <w:rsid w:val="45C549E2"/>
    <w:rsid w:val="45D5770D"/>
    <w:rsid w:val="45E46547"/>
    <w:rsid w:val="45EA39C5"/>
    <w:rsid w:val="46036A04"/>
    <w:rsid w:val="46195253"/>
    <w:rsid w:val="461F028E"/>
    <w:rsid w:val="462A3C1F"/>
    <w:rsid w:val="46483C29"/>
    <w:rsid w:val="465A6C2C"/>
    <w:rsid w:val="4667382A"/>
    <w:rsid w:val="466A0BCB"/>
    <w:rsid w:val="467524B2"/>
    <w:rsid w:val="46966B5C"/>
    <w:rsid w:val="469D0ED3"/>
    <w:rsid w:val="46B33326"/>
    <w:rsid w:val="46B44179"/>
    <w:rsid w:val="46D1438B"/>
    <w:rsid w:val="46D30103"/>
    <w:rsid w:val="46DA48F3"/>
    <w:rsid w:val="46DB518C"/>
    <w:rsid w:val="46EA2C9F"/>
    <w:rsid w:val="46EF2B7B"/>
    <w:rsid w:val="46F176C6"/>
    <w:rsid w:val="46F75F04"/>
    <w:rsid w:val="46F77F81"/>
    <w:rsid w:val="47024A04"/>
    <w:rsid w:val="47085FB7"/>
    <w:rsid w:val="470B5E81"/>
    <w:rsid w:val="470E02C0"/>
    <w:rsid w:val="472871AF"/>
    <w:rsid w:val="472B3D1B"/>
    <w:rsid w:val="47372BEF"/>
    <w:rsid w:val="47410AFF"/>
    <w:rsid w:val="474A25FE"/>
    <w:rsid w:val="474A692B"/>
    <w:rsid w:val="47522AB6"/>
    <w:rsid w:val="475C43A5"/>
    <w:rsid w:val="476B0751"/>
    <w:rsid w:val="476C71B7"/>
    <w:rsid w:val="477D00F8"/>
    <w:rsid w:val="47893EF1"/>
    <w:rsid w:val="478E225B"/>
    <w:rsid w:val="47940B03"/>
    <w:rsid w:val="479B3D57"/>
    <w:rsid w:val="479E7019"/>
    <w:rsid w:val="47AB309D"/>
    <w:rsid w:val="47AC79FB"/>
    <w:rsid w:val="47B50903"/>
    <w:rsid w:val="47BC075D"/>
    <w:rsid w:val="47BD3567"/>
    <w:rsid w:val="47C66735"/>
    <w:rsid w:val="47D7180A"/>
    <w:rsid w:val="47D9665B"/>
    <w:rsid w:val="47DC1791"/>
    <w:rsid w:val="47DC4F8F"/>
    <w:rsid w:val="47E655B8"/>
    <w:rsid w:val="47F660C0"/>
    <w:rsid w:val="47FC2995"/>
    <w:rsid w:val="4802676B"/>
    <w:rsid w:val="48090732"/>
    <w:rsid w:val="481B32CB"/>
    <w:rsid w:val="481F2174"/>
    <w:rsid w:val="482C678A"/>
    <w:rsid w:val="482D6A7B"/>
    <w:rsid w:val="48331645"/>
    <w:rsid w:val="48447BA8"/>
    <w:rsid w:val="48451BED"/>
    <w:rsid w:val="485B67EF"/>
    <w:rsid w:val="48615FCE"/>
    <w:rsid w:val="4892775F"/>
    <w:rsid w:val="489B2D01"/>
    <w:rsid w:val="48BC5B4D"/>
    <w:rsid w:val="48C63258"/>
    <w:rsid w:val="48CC2699"/>
    <w:rsid w:val="48D331A4"/>
    <w:rsid w:val="48D3651B"/>
    <w:rsid w:val="48DB75A6"/>
    <w:rsid w:val="48DE403C"/>
    <w:rsid w:val="48E33155"/>
    <w:rsid w:val="48E7683C"/>
    <w:rsid w:val="48E857A8"/>
    <w:rsid w:val="48EA0C7D"/>
    <w:rsid w:val="48EE2B52"/>
    <w:rsid w:val="48F1034C"/>
    <w:rsid w:val="48F80454"/>
    <w:rsid w:val="48FB3356"/>
    <w:rsid w:val="48FC1861"/>
    <w:rsid w:val="490A66F1"/>
    <w:rsid w:val="491E4AD5"/>
    <w:rsid w:val="49397F45"/>
    <w:rsid w:val="49563E0C"/>
    <w:rsid w:val="495A48B3"/>
    <w:rsid w:val="495F6CF1"/>
    <w:rsid w:val="49605DCF"/>
    <w:rsid w:val="497835BE"/>
    <w:rsid w:val="49854521"/>
    <w:rsid w:val="49884FDD"/>
    <w:rsid w:val="499954BD"/>
    <w:rsid w:val="49AC0B9F"/>
    <w:rsid w:val="49C64D1A"/>
    <w:rsid w:val="49C67005"/>
    <w:rsid w:val="49D63129"/>
    <w:rsid w:val="49DB0A90"/>
    <w:rsid w:val="49DC2128"/>
    <w:rsid w:val="49ED1F09"/>
    <w:rsid w:val="49EF31DB"/>
    <w:rsid w:val="49F51014"/>
    <w:rsid w:val="49FD6546"/>
    <w:rsid w:val="4A0A3D2C"/>
    <w:rsid w:val="4A0D3D0D"/>
    <w:rsid w:val="4A0F2BE7"/>
    <w:rsid w:val="4A1517F6"/>
    <w:rsid w:val="4A2E0F04"/>
    <w:rsid w:val="4A3427B7"/>
    <w:rsid w:val="4A3F44EF"/>
    <w:rsid w:val="4A4030E1"/>
    <w:rsid w:val="4A440F1A"/>
    <w:rsid w:val="4A5805FD"/>
    <w:rsid w:val="4A650CD0"/>
    <w:rsid w:val="4A655149"/>
    <w:rsid w:val="4A6F758B"/>
    <w:rsid w:val="4A754C0C"/>
    <w:rsid w:val="4A800E37"/>
    <w:rsid w:val="4AA57B27"/>
    <w:rsid w:val="4AB66A4A"/>
    <w:rsid w:val="4ABB255B"/>
    <w:rsid w:val="4AD03C38"/>
    <w:rsid w:val="4ADE6D92"/>
    <w:rsid w:val="4AE879B3"/>
    <w:rsid w:val="4AF21E1E"/>
    <w:rsid w:val="4AF64E5B"/>
    <w:rsid w:val="4AFA2891"/>
    <w:rsid w:val="4B09354D"/>
    <w:rsid w:val="4B2D4C2B"/>
    <w:rsid w:val="4B3A6127"/>
    <w:rsid w:val="4B426BE3"/>
    <w:rsid w:val="4B49193A"/>
    <w:rsid w:val="4B4C2D87"/>
    <w:rsid w:val="4B4D5F2D"/>
    <w:rsid w:val="4B4D75FE"/>
    <w:rsid w:val="4B6B1371"/>
    <w:rsid w:val="4B7968FD"/>
    <w:rsid w:val="4B840F43"/>
    <w:rsid w:val="4B934861"/>
    <w:rsid w:val="4BC947E1"/>
    <w:rsid w:val="4BCA2FCC"/>
    <w:rsid w:val="4BCE644C"/>
    <w:rsid w:val="4BD25F2B"/>
    <w:rsid w:val="4BDA0470"/>
    <w:rsid w:val="4BDD7F71"/>
    <w:rsid w:val="4BFA63F6"/>
    <w:rsid w:val="4BFD763A"/>
    <w:rsid w:val="4C066057"/>
    <w:rsid w:val="4C0709F2"/>
    <w:rsid w:val="4C10498F"/>
    <w:rsid w:val="4C265347"/>
    <w:rsid w:val="4C2A5190"/>
    <w:rsid w:val="4C3125F7"/>
    <w:rsid w:val="4C355742"/>
    <w:rsid w:val="4C587222"/>
    <w:rsid w:val="4C5D1863"/>
    <w:rsid w:val="4C65371D"/>
    <w:rsid w:val="4C6A4216"/>
    <w:rsid w:val="4C7869A4"/>
    <w:rsid w:val="4C7D7493"/>
    <w:rsid w:val="4C832430"/>
    <w:rsid w:val="4C8E0685"/>
    <w:rsid w:val="4C904C62"/>
    <w:rsid w:val="4C9F2257"/>
    <w:rsid w:val="4CAB26A6"/>
    <w:rsid w:val="4CB271ED"/>
    <w:rsid w:val="4CBA2B2B"/>
    <w:rsid w:val="4CC106DE"/>
    <w:rsid w:val="4CC74448"/>
    <w:rsid w:val="4CC77C59"/>
    <w:rsid w:val="4CF27567"/>
    <w:rsid w:val="4CF438A9"/>
    <w:rsid w:val="4D067D98"/>
    <w:rsid w:val="4D073485"/>
    <w:rsid w:val="4D16233F"/>
    <w:rsid w:val="4D1B38D6"/>
    <w:rsid w:val="4D1C100A"/>
    <w:rsid w:val="4D286393"/>
    <w:rsid w:val="4D293523"/>
    <w:rsid w:val="4D4E76B1"/>
    <w:rsid w:val="4D5F3245"/>
    <w:rsid w:val="4D675447"/>
    <w:rsid w:val="4D732EC7"/>
    <w:rsid w:val="4D80084B"/>
    <w:rsid w:val="4D8C2CEA"/>
    <w:rsid w:val="4D93542F"/>
    <w:rsid w:val="4D9A02D4"/>
    <w:rsid w:val="4D9D7937"/>
    <w:rsid w:val="4DC326D0"/>
    <w:rsid w:val="4DD058DD"/>
    <w:rsid w:val="4DD640FC"/>
    <w:rsid w:val="4DDC4775"/>
    <w:rsid w:val="4DDC5652"/>
    <w:rsid w:val="4DDE124E"/>
    <w:rsid w:val="4DE3681B"/>
    <w:rsid w:val="4DE41D8D"/>
    <w:rsid w:val="4DF06172"/>
    <w:rsid w:val="4E025664"/>
    <w:rsid w:val="4E0B08E7"/>
    <w:rsid w:val="4E21123B"/>
    <w:rsid w:val="4E2B0FFD"/>
    <w:rsid w:val="4E317355"/>
    <w:rsid w:val="4E341E5D"/>
    <w:rsid w:val="4E3B54E2"/>
    <w:rsid w:val="4E4224F3"/>
    <w:rsid w:val="4E5546D3"/>
    <w:rsid w:val="4E5C34F3"/>
    <w:rsid w:val="4E7C0F9E"/>
    <w:rsid w:val="4E8352D0"/>
    <w:rsid w:val="4E8763CF"/>
    <w:rsid w:val="4E973AE3"/>
    <w:rsid w:val="4EB821BD"/>
    <w:rsid w:val="4EC64597"/>
    <w:rsid w:val="4ED65188"/>
    <w:rsid w:val="4ED84444"/>
    <w:rsid w:val="4EDB676F"/>
    <w:rsid w:val="4EE85883"/>
    <w:rsid w:val="4EEB424D"/>
    <w:rsid w:val="4EF40416"/>
    <w:rsid w:val="4EFE255A"/>
    <w:rsid w:val="4F09135A"/>
    <w:rsid w:val="4F0917A5"/>
    <w:rsid w:val="4F1A6F40"/>
    <w:rsid w:val="4F1F32A6"/>
    <w:rsid w:val="4F23263C"/>
    <w:rsid w:val="4F234AFE"/>
    <w:rsid w:val="4F274227"/>
    <w:rsid w:val="4F2C62CF"/>
    <w:rsid w:val="4F357606"/>
    <w:rsid w:val="4F4877CA"/>
    <w:rsid w:val="4F5F2B94"/>
    <w:rsid w:val="4F6065A0"/>
    <w:rsid w:val="4F61507B"/>
    <w:rsid w:val="4F710E28"/>
    <w:rsid w:val="4F805C4C"/>
    <w:rsid w:val="4F85293A"/>
    <w:rsid w:val="4F985900"/>
    <w:rsid w:val="4F987004"/>
    <w:rsid w:val="4F9F08AC"/>
    <w:rsid w:val="4FA95DC9"/>
    <w:rsid w:val="4FBA4944"/>
    <w:rsid w:val="4FC126BF"/>
    <w:rsid w:val="4FC22439"/>
    <w:rsid w:val="4FCB61CE"/>
    <w:rsid w:val="4FCC2742"/>
    <w:rsid w:val="4FD237D8"/>
    <w:rsid w:val="4FDA1F94"/>
    <w:rsid w:val="4FE528DA"/>
    <w:rsid w:val="4FF80A05"/>
    <w:rsid w:val="4FF840FE"/>
    <w:rsid w:val="502313D1"/>
    <w:rsid w:val="50241B73"/>
    <w:rsid w:val="50245A91"/>
    <w:rsid w:val="504554EE"/>
    <w:rsid w:val="504E73C6"/>
    <w:rsid w:val="50506678"/>
    <w:rsid w:val="50506C33"/>
    <w:rsid w:val="50657B55"/>
    <w:rsid w:val="506A1B72"/>
    <w:rsid w:val="506E7DD6"/>
    <w:rsid w:val="506F2237"/>
    <w:rsid w:val="507072CA"/>
    <w:rsid w:val="5078436B"/>
    <w:rsid w:val="507B5B7F"/>
    <w:rsid w:val="508A0030"/>
    <w:rsid w:val="509C2E81"/>
    <w:rsid w:val="50A54534"/>
    <w:rsid w:val="50A87DC8"/>
    <w:rsid w:val="50AC6E8B"/>
    <w:rsid w:val="50D75BFC"/>
    <w:rsid w:val="50E91B77"/>
    <w:rsid w:val="50EA1A95"/>
    <w:rsid w:val="50F1575E"/>
    <w:rsid w:val="51066CA5"/>
    <w:rsid w:val="510C4F48"/>
    <w:rsid w:val="51262B17"/>
    <w:rsid w:val="512D16D9"/>
    <w:rsid w:val="514E7B9D"/>
    <w:rsid w:val="515401D0"/>
    <w:rsid w:val="515B58E1"/>
    <w:rsid w:val="516771EB"/>
    <w:rsid w:val="51696498"/>
    <w:rsid w:val="516B79B7"/>
    <w:rsid w:val="5172332F"/>
    <w:rsid w:val="51752D69"/>
    <w:rsid w:val="517652A9"/>
    <w:rsid w:val="51774033"/>
    <w:rsid w:val="51833EF4"/>
    <w:rsid w:val="518B67A5"/>
    <w:rsid w:val="51996B18"/>
    <w:rsid w:val="51A073B3"/>
    <w:rsid w:val="51A27384"/>
    <w:rsid w:val="51A9791B"/>
    <w:rsid w:val="51B25097"/>
    <w:rsid w:val="51C3682A"/>
    <w:rsid w:val="51C61316"/>
    <w:rsid w:val="51CC696E"/>
    <w:rsid w:val="51D22DFF"/>
    <w:rsid w:val="51D6255E"/>
    <w:rsid w:val="51DF1FEF"/>
    <w:rsid w:val="51E21A03"/>
    <w:rsid w:val="51E64270"/>
    <w:rsid w:val="51ED5DB4"/>
    <w:rsid w:val="52054825"/>
    <w:rsid w:val="520874D5"/>
    <w:rsid w:val="5215429A"/>
    <w:rsid w:val="521725D8"/>
    <w:rsid w:val="52376F55"/>
    <w:rsid w:val="52394FAF"/>
    <w:rsid w:val="5243483D"/>
    <w:rsid w:val="52483F18"/>
    <w:rsid w:val="52644272"/>
    <w:rsid w:val="52667E17"/>
    <w:rsid w:val="526E271E"/>
    <w:rsid w:val="527420AC"/>
    <w:rsid w:val="528B3265"/>
    <w:rsid w:val="529B1445"/>
    <w:rsid w:val="529C64AF"/>
    <w:rsid w:val="52B03BF2"/>
    <w:rsid w:val="52B41E95"/>
    <w:rsid w:val="52C01F86"/>
    <w:rsid w:val="52C7599B"/>
    <w:rsid w:val="52CA18E7"/>
    <w:rsid w:val="52CC709C"/>
    <w:rsid w:val="52E3381C"/>
    <w:rsid w:val="52E743BC"/>
    <w:rsid w:val="52EE0712"/>
    <w:rsid w:val="52EE69AA"/>
    <w:rsid w:val="53087471"/>
    <w:rsid w:val="531B60BB"/>
    <w:rsid w:val="531F4BF6"/>
    <w:rsid w:val="53224C2E"/>
    <w:rsid w:val="53310A88"/>
    <w:rsid w:val="53355387"/>
    <w:rsid w:val="533B2FCC"/>
    <w:rsid w:val="534618C8"/>
    <w:rsid w:val="535752C1"/>
    <w:rsid w:val="535F49D9"/>
    <w:rsid w:val="536D4B05"/>
    <w:rsid w:val="53751A48"/>
    <w:rsid w:val="538037A4"/>
    <w:rsid w:val="5386764C"/>
    <w:rsid w:val="53885CB2"/>
    <w:rsid w:val="538A5DBE"/>
    <w:rsid w:val="53991FDB"/>
    <w:rsid w:val="539B7069"/>
    <w:rsid w:val="539E2DF5"/>
    <w:rsid w:val="539F7491"/>
    <w:rsid w:val="53A53088"/>
    <w:rsid w:val="53AD62CA"/>
    <w:rsid w:val="53B049D9"/>
    <w:rsid w:val="53B52EC7"/>
    <w:rsid w:val="53B60CA1"/>
    <w:rsid w:val="53BC5E80"/>
    <w:rsid w:val="53BD4C9C"/>
    <w:rsid w:val="53D3416E"/>
    <w:rsid w:val="53D6184D"/>
    <w:rsid w:val="53E362EC"/>
    <w:rsid w:val="53FA7B79"/>
    <w:rsid w:val="53FC1F32"/>
    <w:rsid w:val="54084CDB"/>
    <w:rsid w:val="540C0C40"/>
    <w:rsid w:val="541372FE"/>
    <w:rsid w:val="54142474"/>
    <w:rsid w:val="5423391B"/>
    <w:rsid w:val="543B4DE8"/>
    <w:rsid w:val="54672728"/>
    <w:rsid w:val="54675857"/>
    <w:rsid w:val="54681F4A"/>
    <w:rsid w:val="5471620E"/>
    <w:rsid w:val="547C57EE"/>
    <w:rsid w:val="549A7BCA"/>
    <w:rsid w:val="54AA3803"/>
    <w:rsid w:val="54F27004"/>
    <w:rsid w:val="54F52323"/>
    <w:rsid w:val="550917DC"/>
    <w:rsid w:val="550B1536"/>
    <w:rsid w:val="550F50A4"/>
    <w:rsid w:val="55223C5A"/>
    <w:rsid w:val="55302D22"/>
    <w:rsid w:val="55306BD3"/>
    <w:rsid w:val="55351A68"/>
    <w:rsid w:val="553819E2"/>
    <w:rsid w:val="553A5184"/>
    <w:rsid w:val="553D025E"/>
    <w:rsid w:val="553F1056"/>
    <w:rsid w:val="554148DF"/>
    <w:rsid w:val="554C154D"/>
    <w:rsid w:val="554F49BC"/>
    <w:rsid w:val="555568DB"/>
    <w:rsid w:val="555E7384"/>
    <w:rsid w:val="5566643A"/>
    <w:rsid w:val="55676DD2"/>
    <w:rsid w:val="556F167D"/>
    <w:rsid w:val="55775405"/>
    <w:rsid w:val="55837778"/>
    <w:rsid w:val="55870F84"/>
    <w:rsid w:val="558A4DE5"/>
    <w:rsid w:val="55A57FBB"/>
    <w:rsid w:val="55B07E8C"/>
    <w:rsid w:val="55C167C3"/>
    <w:rsid w:val="55CD5670"/>
    <w:rsid w:val="55D73A38"/>
    <w:rsid w:val="55D827DC"/>
    <w:rsid w:val="55D84329"/>
    <w:rsid w:val="55E53C99"/>
    <w:rsid w:val="55EE6FCD"/>
    <w:rsid w:val="55F33D25"/>
    <w:rsid w:val="55FC5EB8"/>
    <w:rsid w:val="56185378"/>
    <w:rsid w:val="56261077"/>
    <w:rsid w:val="563516F0"/>
    <w:rsid w:val="56392111"/>
    <w:rsid w:val="56512E3E"/>
    <w:rsid w:val="56570E70"/>
    <w:rsid w:val="5673737C"/>
    <w:rsid w:val="567E5F51"/>
    <w:rsid w:val="56830CD9"/>
    <w:rsid w:val="56846C46"/>
    <w:rsid w:val="568C341A"/>
    <w:rsid w:val="56904895"/>
    <w:rsid w:val="56950029"/>
    <w:rsid w:val="569822D5"/>
    <w:rsid w:val="56994847"/>
    <w:rsid w:val="56A10FD1"/>
    <w:rsid w:val="56A86150"/>
    <w:rsid w:val="56B44F22"/>
    <w:rsid w:val="56C36043"/>
    <w:rsid w:val="56CC2461"/>
    <w:rsid w:val="56D96D13"/>
    <w:rsid w:val="56E36D8D"/>
    <w:rsid w:val="56EA30B1"/>
    <w:rsid w:val="56ED72AC"/>
    <w:rsid w:val="56F26C38"/>
    <w:rsid w:val="56F94F27"/>
    <w:rsid w:val="57072B56"/>
    <w:rsid w:val="570875A0"/>
    <w:rsid w:val="570A332F"/>
    <w:rsid w:val="57156732"/>
    <w:rsid w:val="57171326"/>
    <w:rsid w:val="57183CCC"/>
    <w:rsid w:val="571C7E1F"/>
    <w:rsid w:val="571F4764"/>
    <w:rsid w:val="57221569"/>
    <w:rsid w:val="572E0E62"/>
    <w:rsid w:val="573D0B7F"/>
    <w:rsid w:val="57541AF5"/>
    <w:rsid w:val="575A52F6"/>
    <w:rsid w:val="57634E4A"/>
    <w:rsid w:val="576439D0"/>
    <w:rsid w:val="576F1764"/>
    <w:rsid w:val="57724F9E"/>
    <w:rsid w:val="57752648"/>
    <w:rsid w:val="578D5DC3"/>
    <w:rsid w:val="5791567E"/>
    <w:rsid w:val="57967BE5"/>
    <w:rsid w:val="57AE0C95"/>
    <w:rsid w:val="57D2757D"/>
    <w:rsid w:val="57D6157D"/>
    <w:rsid w:val="57E00B0D"/>
    <w:rsid w:val="57EC0E6E"/>
    <w:rsid w:val="57EC607D"/>
    <w:rsid w:val="58007DA4"/>
    <w:rsid w:val="58032C1C"/>
    <w:rsid w:val="58126563"/>
    <w:rsid w:val="58255E64"/>
    <w:rsid w:val="582A7F66"/>
    <w:rsid w:val="582D40E9"/>
    <w:rsid w:val="5832159A"/>
    <w:rsid w:val="58326065"/>
    <w:rsid w:val="583265A9"/>
    <w:rsid w:val="58346B7D"/>
    <w:rsid w:val="5836342D"/>
    <w:rsid w:val="583E3086"/>
    <w:rsid w:val="58437A65"/>
    <w:rsid w:val="584705C5"/>
    <w:rsid w:val="58490D0D"/>
    <w:rsid w:val="584A4860"/>
    <w:rsid w:val="58504559"/>
    <w:rsid w:val="5850689E"/>
    <w:rsid w:val="585D0AD3"/>
    <w:rsid w:val="58653EA7"/>
    <w:rsid w:val="587058CE"/>
    <w:rsid w:val="58775625"/>
    <w:rsid w:val="588A619C"/>
    <w:rsid w:val="58915428"/>
    <w:rsid w:val="58941B43"/>
    <w:rsid w:val="589C25A8"/>
    <w:rsid w:val="589C2ADF"/>
    <w:rsid w:val="58A605BB"/>
    <w:rsid w:val="58AC013B"/>
    <w:rsid w:val="58BE169F"/>
    <w:rsid w:val="58C96F52"/>
    <w:rsid w:val="58D0021B"/>
    <w:rsid w:val="58E23B62"/>
    <w:rsid w:val="58EB421A"/>
    <w:rsid w:val="5902756A"/>
    <w:rsid w:val="590607A3"/>
    <w:rsid w:val="59091262"/>
    <w:rsid w:val="590F30B6"/>
    <w:rsid w:val="59284F77"/>
    <w:rsid w:val="592B0962"/>
    <w:rsid w:val="592C2B43"/>
    <w:rsid w:val="592F71EE"/>
    <w:rsid w:val="593C56ED"/>
    <w:rsid w:val="59410DA1"/>
    <w:rsid w:val="594B002A"/>
    <w:rsid w:val="595850C4"/>
    <w:rsid w:val="59611B27"/>
    <w:rsid w:val="596B395F"/>
    <w:rsid w:val="596D20E5"/>
    <w:rsid w:val="596D2912"/>
    <w:rsid w:val="59792DAA"/>
    <w:rsid w:val="597A1B61"/>
    <w:rsid w:val="598241AC"/>
    <w:rsid w:val="599C12B6"/>
    <w:rsid w:val="59A1297A"/>
    <w:rsid w:val="59A4008E"/>
    <w:rsid w:val="59B139A3"/>
    <w:rsid w:val="59BA3E78"/>
    <w:rsid w:val="59C8304F"/>
    <w:rsid w:val="59C877D9"/>
    <w:rsid w:val="59DC10ED"/>
    <w:rsid w:val="59DE4ED0"/>
    <w:rsid w:val="59E15326"/>
    <w:rsid w:val="59E91C48"/>
    <w:rsid w:val="59E9405D"/>
    <w:rsid w:val="59E95995"/>
    <w:rsid w:val="5A01576C"/>
    <w:rsid w:val="5A0A2633"/>
    <w:rsid w:val="5A152880"/>
    <w:rsid w:val="5A18594C"/>
    <w:rsid w:val="5A2F00A6"/>
    <w:rsid w:val="5A301C14"/>
    <w:rsid w:val="5A473AD8"/>
    <w:rsid w:val="5A510379"/>
    <w:rsid w:val="5A5B3C08"/>
    <w:rsid w:val="5A6A0675"/>
    <w:rsid w:val="5A6D3F74"/>
    <w:rsid w:val="5A6F255C"/>
    <w:rsid w:val="5A756ECF"/>
    <w:rsid w:val="5A8719C8"/>
    <w:rsid w:val="5A9A6D9F"/>
    <w:rsid w:val="5AA972BE"/>
    <w:rsid w:val="5AB247A6"/>
    <w:rsid w:val="5AB80CC2"/>
    <w:rsid w:val="5ABE68F7"/>
    <w:rsid w:val="5ACD57A7"/>
    <w:rsid w:val="5AD25AB0"/>
    <w:rsid w:val="5ADE4F2B"/>
    <w:rsid w:val="5AE021A9"/>
    <w:rsid w:val="5AE42ECE"/>
    <w:rsid w:val="5AE5097B"/>
    <w:rsid w:val="5AE87073"/>
    <w:rsid w:val="5AF74CBF"/>
    <w:rsid w:val="5AFD67C0"/>
    <w:rsid w:val="5B012DC5"/>
    <w:rsid w:val="5B0467AF"/>
    <w:rsid w:val="5B0641E9"/>
    <w:rsid w:val="5B082B32"/>
    <w:rsid w:val="5B097B70"/>
    <w:rsid w:val="5B0C4052"/>
    <w:rsid w:val="5B101DA2"/>
    <w:rsid w:val="5B18080F"/>
    <w:rsid w:val="5B30207D"/>
    <w:rsid w:val="5B3502AF"/>
    <w:rsid w:val="5B3A6646"/>
    <w:rsid w:val="5B4F105C"/>
    <w:rsid w:val="5B584896"/>
    <w:rsid w:val="5B5A6F70"/>
    <w:rsid w:val="5B5B067A"/>
    <w:rsid w:val="5B605FF6"/>
    <w:rsid w:val="5B614CFA"/>
    <w:rsid w:val="5B645D46"/>
    <w:rsid w:val="5B6D5CD9"/>
    <w:rsid w:val="5B6F011C"/>
    <w:rsid w:val="5B6F5921"/>
    <w:rsid w:val="5B712E53"/>
    <w:rsid w:val="5B760E5D"/>
    <w:rsid w:val="5B7C359C"/>
    <w:rsid w:val="5B880CE8"/>
    <w:rsid w:val="5B9B7E85"/>
    <w:rsid w:val="5B9C355C"/>
    <w:rsid w:val="5BB27E7C"/>
    <w:rsid w:val="5BBA7811"/>
    <w:rsid w:val="5BC86CC8"/>
    <w:rsid w:val="5BCF68BE"/>
    <w:rsid w:val="5BD02CCA"/>
    <w:rsid w:val="5BE16FBD"/>
    <w:rsid w:val="5BF40188"/>
    <w:rsid w:val="5C023A7C"/>
    <w:rsid w:val="5C13044D"/>
    <w:rsid w:val="5C2676A6"/>
    <w:rsid w:val="5C2A6E52"/>
    <w:rsid w:val="5C4241FE"/>
    <w:rsid w:val="5C490E0B"/>
    <w:rsid w:val="5C4967AB"/>
    <w:rsid w:val="5C4F0B3B"/>
    <w:rsid w:val="5C521356"/>
    <w:rsid w:val="5C5C5E28"/>
    <w:rsid w:val="5C631709"/>
    <w:rsid w:val="5C672A6C"/>
    <w:rsid w:val="5C6811BE"/>
    <w:rsid w:val="5C6B58E9"/>
    <w:rsid w:val="5C73420F"/>
    <w:rsid w:val="5C963D42"/>
    <w:rsid w:val="5CA87A42"/>
    <w:rsid w:val="5CA91630"/>
    <w:rsid w:val="5CC36EB7"/>
    <w:rsid w:val="5CC428C1"/>
    <w:rsid w:val="5CC550D5"/>
    <w:rsid w:val="5CDE0685"/>
    <w:rsid w:val="5CFC3800"/>
    <w:rsid w:val="5D061FAC"/>
    <w:rsid w:val="5D0C5A83"/>
    <w:rsid w:val="5D4571DD"/>
    <w:rsid w:val="5D4B40C7"/>
    <w:rsid w:val="5D5353C0"/>
    <w:rsid w:val="5D5B3DA7"/>
    <w:rsid w:val="5D635540"/>
    <w:rsid w:val="5D7702E7"/>
    <w:rsid w:val="5D7D0BF2"/>
    <w:rsid w:val="5D915ED2"/>
    <w:rsid w:val="5D9D0C8E"/>
    <w:rsid w:val="5DAA4815"/>
    <w:rsid w:val="5DC0438B"/>
    <w:rsid w:val="5DC462FD"/>
    <w:rsid w:val="5DC51D6C"/>
    <w:rsid w:val="5DCE7DAA"/>
    <w:rsid w:val="5DD6392C"/>
    <w:rsid w:val="5DDF7F9B"/>
    <w:rsid w:val="5DE618FB"/>
    <w:rsid w:val="5DE9630F"/>
    <w:rsid w:val="5DEA249F"/>
    <w:rsid w:val="5DEA716A"/>
    <w:rsid w:val="5DEE29BB"/>
    <w:rsid w:val="5E12318E"/>
    <w:rsid w:val="5E143B8F"/>
    <w:rsid w:val="5E37237B"/>
    <w:rsid w:val="5E3F2116"/>
    <w:rsid w:val="5E4F7BD9"/>
    <w:rsid w:val="5E502021"/>
    <w:rsid w:val="5E5F63E1"/>
    <w:rsid w:val="5E6B1DEC"/>
    <w:rsid w:val="5E7331EA"/>
    <w:rsid w:val="5E781A1A"/>
    <w:rsid w:val="5E804A2B"/>
    <w:rsid w:val="5E8574DF"/>
    <w:rsid w:val="5E8747DE"/>
    <w:rsid w:val="5E893004"/>
    <w:rsid w:val="5E8C022B"/>
    <w:rsid w:val="5E9A41CE"/>
    <w:rsid w:val="5EAA7395"/>
    <w:rsid w:val="5EBC225B"/>
    <w:rsid w:val="5ECB60D4"/>
    <w:rsid w:val="5EEB3904"/>
    <w:rsid w:val="5EF55A4D"/>
    <w:rsid w:val="5F026EEA"/>
    <w:rsid w:val="5F065956"/>
    <w:rsid w:val="5F1A4A5A"/>
    <w:rsid w:val="5F23238D"/>
    <w:rsid w:val="5F2A024C"/>
    <w:rsid w:val="5F355D2E"/>
    <w:rsid w:val="5F433B6D"/>
    <w:rsid w:val="5F48745D"/>
    <w:rsid w:val="5F4B64D3"/>
    <w:rsid w:val="5F4D5A19"/>
    <w:rsid w:val="5F546F0E"/>
    <w:rsid w:val="5F576E31"/>
    <w:rsid w:val="5F6B3495"/>
    <w:rsid w:val="5F80288E"/>
    <w:rsid w:val="5F81327B"/>
    <w:rsid w:val="5F926E16"/>
    <w:rsid w:val="5FA62076"/>
    <w:rsid w:val="5FAB612D"/>
    <w:rsid w:val="5FAB6B98"/>
    <w:rsid w:val="5FAF5560"/>
    <w:rsid w:val="5FC37AB3"/>
    <w:rsid w:val="5FC4490A"/>
    <w:rsid w:val="5FC80BF7"/>
    <w:rsid w:val="5FCD2593"/>
    <w:rsid w:val="5FDF6322"/>
    <w:rsid w:val="5FE310DB"/>
    <w:rsid w:val="5FE365CF"/>
    <w:rsid w:val="6003110F"/>
    <w:rsid w:val="600828EF"/>
    <w:rsid w:val="60125DFC"/>
    <w:rsid w:val="601B209F"/>
    <w:rsid w:val="601D70BD"/>
    <w:rsid w:val="602127C2"/>
    <w:rsid w:val="602941D4"/>
    <w:rsid w:val="604D3C53"/>
    <w:rsid w:val="605016D9"/>
    <w:rsid w:val="605A5391"/>
    <w:rsid w:val="606B6F94"/>
    <w:rsid w:val="607B68F7"/>
    <w:rsid w:val="608E5064"/>
    <w:rsid w:val="60A416C6"/>
    <w:rsid w:val="60A81D64"/>
    <w:rsid w:val="60A87653"/>
    <w:rsid w:val="60AD40A8"/>
    <w:rsid w:val="60AD4BFB"/>
    <w:rsid w:val="60AE6D24"/>
    <w:rsid w:val="60AF3595"/>
    <w:rsid w:val="60AF4730"/>
    <w:rsid w:val="60BE192D"/>
    <w:rsid w:val="60BF599A"/>
    <w:rsid w:val="60EA3119"/>
    <w:rsid w:val="60F12F65"/>
    <w:rsid w:val="60F84ED9"/>
    <w:rsid w:val="610266DA"/>
    <w:rsid w:val="61114685"/>
    <w:rsid w:val="61176598"/>
    <w:rsid w:val="61216D7E"/>
    <w:rsid w:val="614E2E9D"/>
    <w:rsid w:val="61536B0D"/>
    <w:rsid w:val="61691557"/>
    <w:rsid w:val="617042EF"/>
    <w:rsid w:val="618206CB"/>
    <w:rsid w:val="61867F94"/>
    <w:rsid w:val="618762B6"/>
    <w:rsid w:val="618E5FB9"/>
    <w:rsid w:val="61924D4B"/>
    <w:rsid w:val="61A3737E"/>
    <w:rsid w:val="61A43FD5"/>
    <w:rsid w:val="61AA70E2"/>
    <w:rsid w:val="61B15C91"/>
    <w:rsid w:val="61B676F7"/>
    <w:rsid w:val="61BB5F31"/>
    <w:rsid w:val="61C046FA"/>
    <w:rsid w:val="61C202A7"/>
    <w:rsid w:val="61C53B6D"/>
    <w:rsid w:val="61C630A2"/>
    <w:rsid w:val="61DA5427"/>
    <w:rsid w:val="61F6187F"/>
    <w:rsid w:val="61F65FB7"/>
    <w:rsid w:val="62172D07"/>
    <w:rsid w:val="62180C6B"/>
    <w:rsid w:val="621B7C1D"/>
    <w:rsid w:val="622D1825"/>
    <w:rsid w:val="62514986"/>
    <w:rsid w:val="62550968"/>
    <w:rsid w:val="625C595C"/>
    <w:rsid w:val="625C7689"/>
    <w:rsid w:val="62676509"/>
    <w:rsid w:val="62680C8C"/>
    <w:rsid w:val="62820B41"/>
    <w:rsid w:val="62845D6B"/>
    <w:rsid w:val="628469E0"/>
    <w:rsid w:val="62872721"/>
    <w:rsid w:val="62895F62"/>
    <w:rsid w:val="62A02C12"/>
    <w:rsid w:val="62A36381"/>
    <w:rsid w:val="62A63A08"/>
    <w:rsid w:val="62C6264B"/>
    <w:rsid w:val="62E340D8"/>
    <w:rsid w:val="62EC67E6"/>
    <w:rsid w:val="62EC7D8D"/>
    <w:rsid w:val="62F86914"/>
    <w:rsid w:val="62FE74AD"/>
    <w:rsid w:val="630B324E"/>
    <w:rsid w:val="630D0E3D"/>
    <w:rsid w:val="631F2FB7"/>
    <w:rsid w:val="632A370A"/>
    <w:rsid w:val="63321150"/>
    <w:rsid w:val="63323423"/>
    <w:rsid w:val="633744C4"/>
    <w:rsid w:val="6339402E"/>
    <w:rsid w:val="634339B8"/>
    <w:rsid w:val="635547A2"/>
    <w:rsid w:val="635A1329"/>
    <w:rsid w:val="635C399A"/>
    <w:rsid w:val="635F2578"/>
    <w:rsid w:val="63637A5E"/>
    <w:rsid w:val="63671918"/>
    <w:rsid w:val="636A7279"/>
    <w:rsid w:val="636C67C9"/>
    <w:rsid w:val="63812CCA"/>
    <w:rsid w:val="63825BC8"/>
    <w:rsid w:val="63904168"/>
    <w:rsid w:val="639F0E30"/>
    <w:rsid w:val="63AF1FAC"/>
    <w:rsid w:val="63B377E6"/>
    <w:rsid w:val="63B83DF5"/>
    <w:rsid w:val="63C778C8"/>
    <w:rsid w:val="63C95F21"/>
    <w:rsid w:val="63D80661"/>
    <w:rsid w:val="63DB12D9"/>
    <w:rsid w:val="63E7114F"/>
    <w:rsid w:val="63F573CD"/>
    <w:rsid w:val="63FC175C"/>
    <w:rsid w:val="63FF222A"/>
    <w:rsid w:val="64051132"/>
    <w:rsid w:val="640613DA"/>
    <w:rsid w:val="64125448"/>
    <w:rsid w:val="64127D84"/>
    <w:rsid w:val="64234052"/>
    <w:rsid w:val="642455F9"/>
    <w:rsid w:val="64294E9E"/>
    <w:rsid w:val="64331F7E"/>
    <w:rsid w:val="64391B41"/>
    <w:rsid w:val="643B42F3"/>
    <w:rsid w:val="643C6206"/>
    <w:rsid w:val="643F502A"/>
    <w:rsid w:val="64400FA4"/>
    <w:rsid w:val="64432DAA"/>
    <w:rsid w:val="644C077A"/>
    <w:rsid w:val="644C2324"/>
    <w:rsid w:val="64625CB8"/>
    <w:rsid w:val="64645464"/>
    <w:rsid w:val="64654D20"/>
    <w:rsid w:val="6466577E"/>
    <w:rsid w:val="646A55D4"/>
    <w:rsid w:val="648B4CB3"/>
    <w:rsid w:val="649E751D"/>
    <w:rsid w:val="64A8299F"/>
    <w:rsid w:val="64AF5EF1"/>
    <w:rsid w:val="64B864F2"/>
    <w:rsid w:val="64BC515F"/>
    <w:rsid w:val="64C85F84"/>
    <w:rsid w:val="64D4564B"/>
    <w:rsid w:val="64D805B6"/>
    <w:rsid w:val="64D80DBB"/>
    <w:rsid w:val="64E4625D"/>
    <w:rsid w:val="64EC4CA0"/>
    <w:rsid w:val="64F019B9"/>
    <w:rsid w:val="64F71B45"/>
    <w:rsid w:val="64FA75B9"/>
    <w:rsid w:val="651B5B71"/>
    <w:rsid w:val="65352314"/>
    <w:rsid w:val="65361D45"/>
    <w:rsid w:val="65440CE7"/>
    <w:rsid w:val="65545E6E"/>
    <w:rsid w:val="655F13BA"/>
    <w:rsid w:val="656570E5"/>
    <w:rsid w:val="656D5535"/>
    <w:rsid w:val="657016DD"/>
    <w:rsid w:val="6574659A"/>
    <w:rsid w:val="657C7C68"/>
    <w:rsid w:val="657F101E"/>
    <w:rsid w:val="6592034B"/>
    <w:rsid w:val="659A32A1"/>
    <w:rsid w:val="659D0F44"/>
    <w:rsid w:val="659F2B57"/>
    <w:rsid w:val="65A36BCF"/>
    <w:rsid w:val="65AF4618"/>
    <w:rsid w:val="65B16D39"/>
    <w:rsid w:val="65B2769D"/>
    <w:rsid w:val="65BB7587"/>
    <w:rsid w:val="65CD7C62"/>
    <w:rsid w:val="65DB1358"/>
    <w:rsid w:val="65EA6C39"/>
    <w:rsid w:val="65F7611A"/>
    <w:rsid w:val="66022BB8"/>
    <w:rsid w:val="66045033"/>
    <w:rsid w:val="66303DDC"/>
    <w:rsid w:val="663B4C4B"/>
    <w:rsid w:val="663F3CAE"/>
    <w:rsid w:val="664C525A"/>
    <w:rsid w:val="665B4AA0"/>
    <w:rsid w:val="66652C9B"/>
    <w:rsid w:val="666A26FE"/>
    <w:rsid w:val="667A52C0"/>
    <w:rsid w:val="66831A7A"/>
    <w:rsid w:val="669C2E75"/>
    <w:rsid w:val="66AB4D11"/>
    <w:rsid w:val="66C9103C"/>
    <w:rsid w:val="66ED19FB"/>
    <w:rsid w:val="67065BF6"/>
    <w:rsid w:val="670C4229"/>
    <w:rsid w:val="67116238"/>
    <w:rsid w:val="67241D30"/>
    <w:rsid w:val="67287AA8"/>
    <w:rsid w:val="67351B53"/>
    <w:rsid w:val="673B41B9"/>
    <w:rsid w:val="673F665B"/>
    <w:rsid w:val="674316CE"/>
    <w:rsid w:val="674E0DDE"/>
    <w:rsid w:val="674E100B"/>
    <w:rsid w:val="675A2B9C"/>
    <w:rsid w:val="675C1E62"/>
    <w:rsid w:val="675D415C"/>
    <w:rsid w:val="676C4667"/>
    <w:rsid w:val="677319B3"/>
    <w:rsid w:val="67744CFF"/>
    <w:rsid w:val="677A71BA"/>
    <w:rsid w:val="677B499E"/>
    <w:rsid w:val="678A6753"/>
    <w:rsid w:val="67967891"/>
    <w:rsid w:val="67B84EC1"/>
    <w:rsid w:val="67C55067"/>
    <w:rsid w:val="67CA64FF"/>
    <w:rsid w:val="67D9137A"/>
    <w:rsid w:val="67E523FB"/>
    <w:rsid w:val="67EA174A"/>
    <w:rsid w:val="67EC408F"/>
    <w:rsid w:val="67F4362F"/>
    <w:rsid w:val="67FE592E"/>
    <w:rsid w:val="68060E7B"/>
    <w:rsid w:val="680D44BD"/>
    <w:rsid w:val="681437D7"/>
    <w:rsid w:val="68153CBC"/>
    <w:rsid w:val="68172B01"/>
    <w:rsid w:val="682278B1"/>
    <w:rsid w:val="68274BEF"/>
    <w:rsid w:val="68464A08"/>
    <w:rsid w:val="68502621"/>
    <w:rsid w:val="68582218"/>
    <w:rsid w:val="685C4E96"/>
    <w:rsid w:val="68626BEC"/>
    <w:rsid w:val="68651A39"/>
    <w:rsid w:val="686B45FD"/>
    <w:rsid w:val="687A5F70"/>
    <w:rsid w:val="688A22A2"/>
    <w:rsid w:val="6892097F"/>
    <w:rsid w:val="68927746"/>
    <w:rsid w:val="68A94F23"/>
    <w:rsid w:val="68AC5BAD"/>
    <w:rsid w:val="68BB72F9"/>
    <w:rsid w:val="68C2178A"/>
    <w:rsid w:val="68EC56B4"/>
    <w:rsid w:val="68ED4229"/>
    <w:rsid w:val="68F825A5"/>
    <w:rsid w:val="68FD0EED"/>
    <w:rsid w:val="68FD5FB7"/>
    <w:rsid w:val="69276541"/>
    <w:rsid w:val="69310A53"/>
    <w:rsid w:val="69387AFE"/>
    <w:rsid w:val="69503A00"/>
    <w:rsid w:val="695B3806"/>
    <w:rsid w:val="695C0DF3"/>
    <w:rsid w:val="697B1D88"/>
    <w:rsid w:val="69836C2D"/>
    <w:rsid w:val="69876B7E"/>
    <w:rsid w:val="698A5BF0"/>
    <w:rsid w:val="698C58B2"/>
    <w:rsid w:val="69921D87"/>
    <w:rsid w:val="699E1F85"/>
    <w:rsid w:val="69A5559F"/>
    <w:rsid w:val="69A57E1C"/>
    <w:rsid w:val="69AE1615"/>
    <w:rsid w:val="69B37CBD"/>
    <w:rsid w:val="69C06D8A"/>
    <w:rsid w:val="69CD0865"/>
    <w:rsid w:val="69CF1A78"/>
    <w:rsid w:val="69CF51CE"/>
    <w:rsid w:val="69D06120"/>
    <w:rsid w:val="69D423F8"/>
    <w:rsid w:val="69E02516"/>
    <w:rsid w:val="69F265F4"/>
    <w:rsid w:val="69F80CAC"/>
    <w:rsid w:val="69F82A8A"/>
    <w:rsid w:val="69FD2931"/>
    <w:rsid w:val="6A052E9D"/>
    <w:rsid w:val="6A073979"/>
    <w:rsid w:val="6A0E1843"/>
    <w:rsid w:val="6A177ED7"/>
    <w:rsid w:val="6A182F2C"/>
    <w:rsid w:val="6A2C2044"/>
    <w:rsid w:val="6A2C2295"/>
    <w:rsid w:val="6A362033"/>
    <w:rsid w:val="6A3C3BD5"/>
    <w:rsid w:val="6A4F44AD"/>
    <w:rsid w:val="6A590284"/>
    <w:rsid w:val="6A6D60AC"/>
    <w:rsid w:val="6A751E32"/>
    <w:rsid w:val="6A783ACD"/>
    <w:rsid w:val="6A894AF0"/>
    <w:rsid w:val="6A8D299C"/>
    <w:rsid w:val="6A9112EB"/>
    <w:rsid w:val="6A980F4A"/>
    <w:rsid w:val="6AA43D6C"/>
    <w:rsid w:val="6AA62A3D"/>
    <w:rsid w:val="6AB2243C"/>
    <w:rsid w:val="6AC40F7C"/>
    <w:rsid w:val="6ACD577B"/>
    <w:rsid w:val="6AD33FF1"/>
    <w:rsid w:val="6AD433BA"/>
    <w:rsid w:val="6AD50514"/>
    <w:rsid w:val="6ADD2F02"/>
    <w:rsid w:val="6AE11B36"/>
    <w:rsid w:val="6AE84C17"/>
    <w:rsid w:val="6AF52F88"/>
    <w:rsid w:val="6AF83425"/>
    <w:rsid w:val="6AFA2D29"/>
    <w:rsid w:val="6AFF7247"/>
    <w:rsid w:val="6B060085"/>
    <w:rsid w:val="6B063F00"/>
    <w:rsid w:val="6B0C355C"/>
    <w:rsid w:val="6B145648"/>
    <w:rsid w:val="6B2A0D88"/>
    <w:rsid w:val="6B302938"/>
    <w:rsid w:val="6B322A1A"/>
    <w:rsid w:val="6B3526F6"/>
    <w:rsid w:val="6B3A177A"/>
    <w:rsid w:val="6B3A205D"/>
    <w:rsid w:val="6B450D33"/>
    <w:rsid w:val="6B472B56"/>
    <w:rsid w:val="6B562DDE"/>
    <w:rsid w:val="6B5D2AAD"/>
    <w:rsid w:val="6B6E3094"/>
    <w:rsid w:val="6B6F5DE8"/>
    <w:rsid w:val="6B725572"/>
    <w:rsid w:val="6B7B676E"/>
    <w:rsid w:val="6B7E554A"/>
    <w:rsid w:val="6B8036A4"/>
    <w:rsid w:val="6B8274F5"/>
    <w:rsid w:val="6B8F388A"/>
    <w:rsid w:val="6BA46697"/>
    <w:rsid w:val="6BC13D01"/>
    <w:rsid w:val="6BD80D11"/>
    <w:rsid w:val="6BE8405C"/>
    <w:rsid w:val="6BEF290E"/>
    <w:rsid w:val="6BF21BC3"/>
    <w:rsid w:val="6BF85C6F"/>
    <w:rsid w:val="6C122B68"/>
    <w:rsid w:val="6C273A4B"/>
    <w:rsid w:val="6C282D9E"/>
    <w:rsid w:val="6C2D71AB"/>
    <w:rsid w:val="6C353E6C"/>
    <w:rsid w:val="6C4069F3"/>
    <w:rsid w:val="6C4069FF"/>
    <w:rsid w:val="6C495556"/>
    <w:rsid w:val="6C5400C4"/>
    <w:rsid w:val="6C5E50D2"/>
    <w:rsid w:val="6C68161E"/>
    <w:rsid w:val="6C7D6FA8"/>
    <w:rsid w:val="6C7E26BE"/>
    <w:rsid w:val="6C9F1971"/>
    <w:rsid w:val="6CA5601A"/>
    <w:rsid w:val="6CBF1EAD"/>
    <w:rsid w:val="6CBF20B6"/>
    <w:rsid w:val="6CC94513"/>
    <w:rsid w:val="6CCB1C6F"/>
    <w:rsid w:val="6CD351C1"/>
    <w:rsid w:val="6CE402B6"/>
    <w:rsid w:val="6CF225AA"/>
    <w:rsid w:val="6D2529A8"/>
    <w:rsid w:val="6D265896"/>
    <w:rsid w:val="6D2B6331"/>
    <w:rsid w:val="6D3A33E9"/>
    <w:rsid w:val="6D3C16A0"/>
    <w:rsid w:val="6D3C52BC"/>
    <w:rsid w:val="6D471A5D"/>
    <w:rsid w:val="6D4E0565"/>
    <w:rsid w:val="6D4E2B7F"/>
    <w:rsid w:val="6D53078B"/>
    <w:rsid w:val="6D575333"/>
    <w:rsid w:val="6D5D48B1"/>
    <w:rsid w:val="6D786151"/>
    <w:rsid w:val="6D8D0A24"/>
    <w:rsid w:val="6D906689"/>
    <w:rsid w:val="6D917F08"/>
    <w:rsid w:val="6D9B59D4"/>
    <w:rsid w:val="6DA331DA"/>
    <w:rsid w:val="6DBE0F57"/>
    <w:rsid w:val="6DBF6CC8"/>
    <w:rsid w:val="6DC17465"/>
    <w:rsid w:val="6DC77141"/>
    <w:rsid w:val="6DDD090E"/>
    <w:rsid w:val="6DDD6555"/>
    <w:rsid w:val="6DE67A3F"/>
    <w:rsid w:val="6DE96150"/>
    <w:rsid w:val="6DEC5C61"/>
    <w:rsid w:val="6DF5060B"/>
    <w:rsid w:val="6DFA29A6"/>
    <w:rsid w:val="6E04493B"/>
    <w:rsid w:val="6E0810FA"/>
    <w:rsid w:val="6E086D24"/>
    <w:rsid w:val="6E7F781F"/>
    <w:rsid w:val="6E817ADD"/>
    <w:rsid w:val="6E8A6BCD"/>
    <w:rsid w:val="6E98616E"/>
    <w:rsid w:val="6E990FE5"/>
    <w:rsid w:val="6EA737B4"/>
    <w:rsid w:val="6EB532E0"/>
    <w:rsid w:val="6ECE6A6B"/>
    <w:rsid w:val="6EDE4FDC"/>
    <w:rsid w:val="6EE73FA6"/>
    <w:rsid w:val="6F002A96"/>
    <w:rsid w:val="6F0B0715"/>
    <w:rsid w:val="6F0B3704"/>
    <w:rsid w:val="6F137B6F"/>
    <w:rsid w:val="6F141BBC"/>
    <w:rsid w:val="6F1829A9"/>
    <w:rsid w:val="6F1C7239"/>
    <w:rsid w:val="6F2902C3"/>
    <w:rsid w:val="6F2F7A70"/>
    <w:rsid w:val="6F435817"/>
    <w:rsid w:val="6F44001F"/>
    <w:rsid w:val="6F464233"/>
    <w:rsid w:val="6F4838FB"/>
    <w:rsid w:val="6F4C4C7B"/>
    <w:rsid w:val="6F697E55"/>
    <w:rsid w:val="6F6D6751"/>
    <w:rsid w:val="6F722B72"/>
    <w:rsid w:val="6F731C83"/>
    <w:rsid w:val="6F7703D3"/>
    <w:rsid w:val="6F7A4F70"/>
    <w:rsid w:val="6F7D6577"/>
    <w:rsid w:val="6F8C7EEB"/>
    <w:rsid w:val="6F8E49AF"/>
    <w:rsid w:val="6FA35E07"/>
    <w:rsid w:val="6FB06AC3"/>
    <w:rsid w:val="6FB81408"/>
    <w:rsid w:val="6FBC1656"/>
    <w:rsid w:val="6FC70421"/>
    <w:rsid w:val="6FCF565C"/>
    <w:rsid w:val="6FD10E7B"/>
    <w:rsid w:val="6FD62A01"/>
    <w:rsid w:val="6FE875FF"/>
    <w:rsid w:val="6FF028BF"/>
    <w:rsid w:val="7005436D"/>
    <w:rsid w:val="70166833"/>
    <w:rsid w:val="7026508E"/>
    <w:rsid w:val="702F50B7"/>
    <w:rsid w:val="703874E1"/>
    <w:rsid w:val="70476061"/>
    <w:rsid w:val="705469B2"/>
    <w:rsid w:val="705C5BA4"/>
    <w:rsid w:val="705F0077"/>
    <w:rsid w:val="70703082"/>
    <w:rsid w:val="708242A0"/>
    <w:rsid w:val="70894176"/>
    <w:rsid w:val="70A1666E"/>
    <w:rsid w:val="70B60941"/>
    <w:rsid w:val="70C42CC3"/>
    <w:rsid w:val="70DF3207"/>
    <w:rsid w:val="70EB1BF6"/>
    <w:rsid w:val="70F06112"/>
    <w:rsid w:val="70F41927"/>
    <w:rsid w:val="71006036"/>
    <w:rsid w:val="71112CE4"/>
    <w:rsid w:val="71136511"/>
    <w:rsid w:val="711549B0"/>
    <w:rsid w:val="712A6BDE"/>
    <w:rsid w:val="712E3C48"/>
    <w:rsid w:val="713A3299"/>
    <w:rsid w:val="714A19CF"/>
    <w:rsid w:val="71733F76"/>
    <w:rsid w:val="717F2BD3"/>
    <w:rsid w:val="71A16FFF"/>
    <w:rsid w:val="71A77918"/>
    <w:rsid w:val="71BC6471"/>
    <w:rsid w:val="71CD2B85"/>
    <w:rsid w:val="71E2032D"/>
    <w:rsid w:val="71FA6B86"/>
    <w:rsid w:val="720F4DE7"/>
    <w:rsid w:val="72150673"/>
    <w:rsid w:val="72233EDD"/>
    <w:rsid w:val="722E5370"/>
    <w:rsid w:val="7246560D"/>
    <w:rsid w:val="72500A3D"/>
    <w:rsid w:val="725202C1"/>
    <w:rsid w:val="7268553F"/>
    <w:rsid w:val="726E06F4"/>
    <w:rsid w:val="727461C5"/>
    <w:rsid w:val="727B5792"/>
    <w:rsid w:val="727C2AD8"/>
    <w:rsid w:val="727D7564"/>
    <w:rsid w:val="7281265F"/>
    <w:rsid w:val="72881E23"/>
    <w:rsid w:val="7288403E"/>
    <w:rsid w:val="7293444C"/>
    <w:rsid w:val="72C75E4B"/>
    <w:rsid w:val="72CA3412"/>
    <w:rsid w:val="72CA761E"/>
    <w:rsid w:val="72D74073"/>
    <w:rsid w:val="72DE3DFA"/>
    <w:rsid w:val="72DF317A"/>
    <w:rsid w:val="72E06917"/>
    <w:rsid w:val="72E848AF"/>
    <w:rsid w:val="72EC38CD"/>
    <w:rsid w:val="72ED006F"/>
    <w:rsid w:val="72F24729"/>
    <w:rsid w:val="72F3357F"/>
    <w:rsid w:val="72FE40E6"/>
    <w:rsid w:val="730061EB"/>
    <w:rsid w:val="730C4C53"/>
    <w:rsid w:val="73136666"/>
    <w:rsid w:val="73136E6A"/>
    <w:rsid w:val="731947C5"/>
    <w:rsid w:val="731D46C7"/>
    <w:rsid w:val="731F2F88"/>
    <w:rsid w:val="73284AD7"/>
    <w:rsid w:val="732C4ECC"/>
    <w:rsid w:val="732F4F64"/>
    <w:rsid w:val="73394672"/>
    <w:rsid w:val="733E1B21"/>
    <w:rsid w:val="734A21B0"/>
    <w:rsid w:val="73546098"/>
    <w:rsid w:val="735503CF"/>
    <w:rsid w:val="735C7D2A"/>
    <w:rsid w:val="736C594A"/>
    <w:rsid w:val="73700A46"/>
    <w:rsid w:val="73874194"/>
    <w:rsid w:val="7390521E"/>
    <w:rsid w:val="73A111EF"/>
    <w:rsid w:val="73AE04FA"/>
    <w:rsid w:val="73CB29EA"/>
    <w:rsid w:val="73DA2849"/>
    <w:rsid w:val="73DC1158"/>
    <w:rsid w:val="73E713C8"/>
    <w:rsid w:val="73F11F24"/>
    <w:rsid w:val="73FB5883"/>
    <w:rsid w:val="73FE1FB5"/>
    <w:rsid w:val="740C7E3C"/>
    <w:rsid w:val="740E509E"/>
    <w:rsid w:val="741562D2"/>
    <w:rsid w:val="741570C0"/>
    <w:rsid w:val="741903B1"/>
    <w:rsid w:val="74263588"/>
    <w:rsid w:val="743077FF"/>
    <w:rsid w:val="744E4D4C"/>
    <w:rsid w:val="7455247F"/>
    <w:rsid w:val="745A4137"/>
    <w:rsid w:val="745B2D7E"/>
    <w:rsid w:val="745D7376"/>
    <w:rsid w:val="746D70BE"/>
    <w:rsid w:val="74721F39"/>
    <w:rsid w:val="748D6E90"/>
    <w:rsid w:val="74910134"/>
    <w:rsid w:val="74915CBA"/>
    <w:rsid w:val="749D6707"/>
    <w:rsid w:val="74A07D07"/>
    <w:rsid w:val="74A11064"/>
    <w:rsid w:val="74A53DCB"/>
    <w:rsid w:val="74A7201D"/>
    <w:rsid w:val="74C05094"/>
    <w:rsid w:val="74C43FF5"/>
    <w:rsid w:val="74C9447C"/>
    <w:rsid w:val="74D21B1D"/>
    <w:rsid w:val="74D21CA5"/>
    <w:rsid w:val="74D824D5"/>
    <w:rsid w:val="74F77892"/>
    <w:rsid w:val="75096574"/>
    <w:rsid w:val="750A2C58"/>
    <w:rsid w:val="750D2F47"/>
    <w:rsid w:val="750D305F"/>
    <w:rsid w:val="751710C9"/>
    <w:rsid w:val="75174E46"/>
    <w:rsid w:val="752266F5"/>
    <w:rsid w:val="75243631"/>
    <w:rsid w:val="753045E4"/>
    <w:rsid w:val="75331D9A"/>
    <w:rsid w:val="753702ED"/>
    <w:rsid w:val="754C7233"/>
    <w:rsid w:val="755B5B07"/>
    <w:rsid w:val="755D1C83"/>
    <w:rsid w:val="757964D4"/>
    <w:rsid w:val="7587074D"/>
    <w:rsid w:val="759310CF"/>
    <w:rsid w:val="75A271DD"/>
    <w:rsid w:val="75AA7DA6"/>
    <w:rsid w:val="75B8440E"/>
    <w:rsid w:val="75BA0D3E"/>
    <w:rsid w:val="75BF2265"/>
    <w:rsid w:val="75C508B6"/>
    <w:rsid w:val="75EE3490"/>
    <w:rsid w:val="75F633F6"/>
    <w:rsid w:val="75F70080"/>
    <w:rsid w:val="760D40FE"/>
    <w:rsid w:val="761B564D"/>
    <w:rsid w:val="76211770"/>
    <w:rsid w:val="76241420"/>
    <w:rsid w:val="762E63C2"/>
    <w:rsid w:val="763E314F"/>
    <w:rsid w:val="76627874"/>
    <w:rsid w:val="766A7140"/>
    <w:rsid w:val="767536EE"/>
    <w:rsid w:val="767B25BB"/>
    <w:rsid w:val="76847BBF"/>
    <w:rsid w:val="7693360C"/>
    <w:rsid w:val="76933A8B"/>
    <w:rsid w:val="76AD5D73"/>
    <w:rsid w:val="76B63899"/>
    <w:rsid w:val="76C06F6E"/>
    <w:rsid w:val="76CB3D92"/>
    <w:rsid w:val="76E92186"/>
    <w:rsid w:val="76EA3B37"/>
    <w:rsid w:val="76EF4A6A"/>
    <w:rsid w:val="76F04AEF"/>
    <w:rsid w:val="77077546"/>
    <w:rsid w:val="7720079B"/>
    <w:rsid w:val="77233EDA"/>
    <w:rsid w:val="772D0C97"/>
    <w:rsid w:val="77311138"/>
    <w:rsid w:val="773466DF"/>
    <w:rsid w:val="773617B0"/>
    <w:rsid w:val="773B52A0"/>
    <w:rsid w:val="774E0485"/>
    <w:rsid w:val="774F5B4D"/>
    <w:rsid w:val="77506677"/>
    <w:rsid w:val="775F25B5"/>
    <w:rsid w:val="776D2D95"/>
    <w:rsid w:val="7774414E"/>
    <w:rsid w:val="77753B9D"/>
    <w:rsid w:val="777A3827"/>
    <w:rsid w:val="777D50F4"/>
    <w:rsid w:val="778F49EF"/>
    <w:rsid w:val="77A4044D"/>
    <w:rsid w:val="77A73735"/>
    <w:rsid w:val="77B5761F"/>
    <w:rsid w:val="77B62F8F"/>
    <w:rsid w:val="77BD7635"/>
    <w:rsid w:val="77BF0C76"/>
    <w:rsid w:val="77C60D54"/>
    <w:rsid w:val="77D4423A"/>
    <w:rsid w:val="77D52AF5"/>
    <w:rsid w:val="77D8143A"/>
    <w:rsid w:val="77DA7439"/>
    <w:rsid w:val="77E45850"/>
    <w:rsid w:val="77E820A0"/>
    <w:rsid w:val="77F06EE2"/>
    <w:rsid w:val="77F97279"/>
    <w:rsid w:val="77FD0095"/>
    <w:rsid w:val="77FE5D85"/>
    <w:rsid w:val="781E5B4A"/>
    <w:rsid w:val="78211D3A"/>
    <w:rsid w:val="782A62F8"/>
    <w:rsid w:val="782B3EAC"/>
    <w:rsid w:val="782D4151"/>
    <w:rsid w:val="782E58FB"/>
    <w:rsid w:val="783B19C6"/>
    <w:rsid w:val="783E2AB8"/>
    <w:rsid w:val="78435FAC"/>
    <w:rsid w:val="78486B7C"/>
    <w:rsid w:val="78495E12"/>
    <w:rsid w:val="784A3AB3"/>
    <w:rsid w:val="784C2668"/>
    <w:rsid w:val="785002EE"/>
    <w:rsid w:val="785051D5"/>
    <w:rsid w:val="78573043"/>
    <w:rsid w:val="78612298"/>
    <w:rsid w:val="786B1FD5"/>
    <w:rsid w:val="78726F24"/>
    <w:rsid w:val="78773DCE"/>
    <w:rsid w:val="78914288"/>
    <w:rsid w:val="789D151D"/>
    <w:rsid w:val="78A11584"/>
    <w:rsid w:val="78A515BA"/>
    <w:rsid w:val="78BE2955"/>
    <w:rsid w:val="78BE2A7F"/>
    <w:rsid w:val="78BF03F4"/>
    <w:rsid w:val="78CD1D52"/>
    <w:rsid w:val="78CE2259"/>
    <w:rsid w:val="78CF240E"/>
    <w:rsid w:val="78D11C60"/>
    <w:rsid w:val="78D12997"/>
    <w:rsid w:val="78EA3644"/>
    <w:rsid w:val="78EE5606"/>
    <w:rsid w:val="78F6246D"/>
    <w:rsid w:val="79003909"/>
    <w:rsid w:val="79025AE7"/>
    <w:rsid w:val="790A6119"/>
    <w:rsid w:val="790B6843"/>
    <w:rsid w:val="790D60DF"/>
    <w:rsid w:val="790E384A"/>
    <w:rsid w:val="79197C8A"/>
    <w:rsid w:val="791F6D93"/>
    <w:rsid w:val="792119E0"/>
    <w:rsid w:val="79273880"/>
    <w:rsid w:val="792B1CB9"/>
    <w:rsid w:val="79351407"/>
    <w:rsid w:val="79556B13"/>
    <w:rsid w:val="7959359A"/>
    <w:rsid w:val="795F710A"/>
    <w:rsid w:val="79600CD2"/>
    <w:rsid w:val="79684066"/>
    <w:rsid w:val="79714ADD"/>
    <w:rsid w:val="797842C2"/>
    <w:rsid w:val="797C39F0"/>
    <w:rsid w:val="797E425D"/>
    <w:rsid w:val="799341E0"/>
    <w:rsid w:val="79A54582"/>
    <w:rsid w:val="79B071CF"/>
    <w:rsid w:val="79BF4C4C"/>
    <w:rsid w:val="79C579CE"/>
    <w:rsid w:val="79CC31B2"/>
    <w:rsid w:val="79F4031F"/>
    <w:rsid w:val="79F45A9F"/>
    <w:rsid w:val="79F8590F"/>
    <w:rsid w:val="79FA28BB"/>
    <w:rsid w:val="7A12463D"/>
    <w:rsid w:val="7A1821BD"/>
    <w:rsid w:val="7A266487"/>
    <w:rsid w:val="7A2738B6"/>
    <w:rsid w:val="7A3513EA"/>
    <w:rsid w:val="7A36411A"/>
    <w:rsid w:val="7A390957"/>
    <w:rsid w:val="7A492CDE"/>
    <w:rsid w:val="7A563D6A"/>
    <w:rsid w:val="7A5C58C2"/>
    <w:rsid w:val="7A694C47"/>
    <w:rsid w:val="7A6F15DD"/>
    <w:rsid w:val="7A93701E"/>
    <w:rsid w:val="7A983C09"/>
    <w:rsid w:val="7AA20614"/>
    <w:rsid w:val="7AB46AF9"/>
    <w:rsid w:val="7AB64BEB"/>
    <w:rsid w:val="7AC557B4"/>
    <w:rsid w:val="7ACD6F54"/>
    <w:rsid w:val="7AD45AD2"/>
    <w:rsid w:val="7B144B28"/>
    <w:rsid w:val="7B25068A"/>
    <w:rsid w:val="7B3806FA"/>
    <w:rsid w:val="7B48450D"/>
    <w:rsid w:val="7B4C49F1"/>
    <w:rsid w:val="7B5340F8"/>
    <w:rsid w:val="7B683FF2"/>
    <w:rsid w:val="7B7948FD"/>
    <w:rsid w:val="7B7D7DA6"/>
    <w:rsid w:val="7B7F4C5E"/>
    <w:rsid w:val="7B862A64"/>
    <w:rsid w:val="7B9F0129"/>
    <w:rsid w:val="7BA74652"/>
    <w:rsid w:val="7BAA3280"/>
    <w:rsid w:val="7BAD12AF"/>
    <w:rsid w:val="7BB33EBF"/>
    <w:rsid w:val="7BB90804"/>
    <w:rsid w:val="7BC26C4E"/>
    <w:rsid w:val="7BCA2181"/>
    <w:rsid w:val="7BD6498E"/>
    <w:rsid w:val="7BDA448D"/>
    <w:rsid w:val="7C096AB1"/>
    <w:rsid w:val="7C0A52FA"/>
    <w:rsid w:val="7C116FF9"/>
    <w:rsid w:val="7C252E19"/>
    <w:rsid w:val="7C285226"/>
    <w:rsid w:val="7C375D38"/>
    <w:rsid w:val="7C444FB5"/>
    <w:rsid w:val="7C456E46"/>
    <w:rsid w:val="7C62719F"/>
    <w:rsid w:val="7C6321AD"/>
    <w:rsid w:val="7C7446F9"/>
    <w:rsid w:val="7C88277B"/>
    <w:rsid w:val="7C8F0ACA"/>
    <w:rsid w:val="7C97257E"/>
    <w:rsid w:val="7CB14C08"/>
    <w:rsid w:val="7CBF0413"/>
    <w:rsid w:val="7CCE66B1"/>
    <w:rsid w:val="7CD1230B"/>
    <w:rsid w:val="7CE9722D"/>
    <w:rsid w:val="7CEA4BEB"/>
    <w:rsid w:val="7CEC289A"/>
    <w:rsid w:val="7CF2496E"/>
    <w:rsid w:val="7CF97554"/>
    <w:rsid w:val="7D190215"/>
    <w:rsid w:val="7D1E405B"/>
    <w:rsid w:val="7D22003D"/>
    <w:rsid w:val="7D274A0B"/>
    <w:rsid w:val="7D4576E1"/>
    <w:rsid w:val="7D5C44D0"/>
    <w:rsid w:val="7D5C5C94"/>
    <w:rsid w:val="7D623801"/>
    <w:rsid w:val="7D694E1F"/>
    <w:rsid w:val="7D7817FB"/>
    <w:rsid w:val="7D8D7E43"/>
    <w:rsid w:val="7D904F62"/>
    <w:rsid w:val="7D9F014F"/>
    <w:rsid w:val="7D9F3E3E"/>
    <w:rsid w:val="7DAA0169"/>
    <w:rsid w:val="7DB20A5A"/>
    <w:rsid w:val="7DC109D8"/>
    <w:rsid w:val="7DD17D9F"/>
    <w:rsid w:val="7DEC72DE"/>
    <w:rsid w:val="7DF105B6"/>
    <w:rsid w:val="7DF452D2"/>
    <w:rsid w:val="7DFE3236"/>
    <w:rsid w:val="7DFE5FB4"/>
    <w:rsid w:val="7E0379B5"/>
    <w:rsid w:val="7E073215"/>
    <w:rsid w:val="7E2272CC"/>
    <w:rsid w:val="7E342C32"/>
    <w:rsid w:val="7E4C3472"/>
    <w:rsid w:val="7E503652"/>
    <w:rsid w:val="7E5A7CA7"/>
    <w:rsid w:val="7E6829A7"/>
    <w:rsid w:val="7E6D0C32"/>
    <w:rsid w:val="7E7E18B0"/>
    <w:rsid w:val="7E856CC5"/>
    <w:rsid w:val="7E8619FF"/>
    <w:rsid w:val="7E8A0F87"/>
    <w:rsid w:val="7E8E6DD3"/>
    <w:rsid w:val="7E9F5242"/>
    <w:rsid w:val="7EB26727"/>
    <w:rsid w:val="7EBB5CFA"/>
    <w:rsid w:val="7EBC7148"/>
    <w:rsid w:val="7EC37BA7"/>
    <w:rsid w:val="7ECD1A14"/>
    <w:rsid w:val="7ECE03E1"/>
    <w:rsid w:val="7EE244AB"/>
    <w:rsid w:val="7EE337DD"/>
    <w:rsid w:val="7EE70782"/>
    <w:rsid w:val="7EF43972"/>
    <w:rsid w:val="7EF522A8"/>
    <w:rsid w:val="7EF71D3E"/>
    <w:rsid w:val="7F010F9A"/>
    <w:rsid w:val="7F090BEE"/>
    <w:rsid w:val="7F0E7357"/>
    <w:rsid w:val="7F100980"/>
    <w:rsid w:val="7F1434DE"/>
    <w:rsid w:val="7F212E0D"/>
    <w:rsid w:val="7F2E46A9"/>
    <w:rsid w:val="7F330922"/>
    <w:rsid w:val="7F38129E"/>
    <w:rsid w:val="7F432B3D"/>
    <w:rsid w:val="7F6042B2"/>
    <w:rsid w:val="7F612877"/>
    <w:rsid w:val="7F6870AE"/>
    <w:rsid w:val="7F7054F5"/>
    <w:rsid w:val="7F725B5A"/>
    <w:rsid w:val="7F88691A"/>
    <w:rsid w:val="7F9238DC"/>
    <w:rsid w:val="7FB77583"/>
    <w:rsid w:val="7FC2099B"/>
    <w:rsid w:val="7FC45EF8"/>
    <w:rsid w:val="7FD47F22"/>
    <w:rsid w:val="7FDA43E7"/>
    <w:rsid w:val="7FE35129"/>
    <w:rsid w:val="7FE76396"/>
    <w:rsid w:val="7FEB1316"/>
    <w:rsid w:val="7FEE3573"/>
    <w:rsid w:val="7FFF5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qFormat="1" w:uiPriority="99" w:name="HTML Preformatted"/>
    <w:lsdException w:qFormat="1"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4"/>
    <w:basedOn w:val="1"/>
    <w:next w:val="1"/>
    <w:semiHidden/>
    <w:unhideWhenUsed/>
    <w:qFormat/>
    <w:uiPriority w:val="9"/>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ody Text"/>
    <w:basedOn w:val="1"/>
    <w:unhideWhenUsed/>
    <w:qFormat/>
    <w:uiPriority w:val="1"/>
    <w:pPr>
      <w:autoSpaceDE w:val="0"/>
      <w:autoSpaceDN w:val="0"/>
      <w:ind w:left="405"/>
      <w:jc w:val="left"/>
    </w:pPr>
    <w:rPr>
      <w:rFonts w:ascii="微软雅黑" w:hAnsi="微软雅黑" w:eastAsia="微软雅黑" w:cs="微软雅黑"/>
      <w:kern w:val="0"/>
      <w:szCs w:val="21"/>
      <w:lang w:val="zh-CN" w:bidi="zh-CN"/>
    </w:rPr>
  </w:style>
  <w:style w:type="paragraph" w:styleId="5">
    <w:name w:val="Balloon Text"/>
    <w:basedOn w:val="1"/>
    <w:link w:val="26"/>
    <w:semiHidden/>
    <w:unhideWhenUsed/>
    <w:qFormat/>
    <w:uiPriority w:val="99"/>
    <w:rPr>
      <w:rFonts w:asciiTheme="minorHAnsi" w:hAnsiTheme="minorHAnsi" w:eastAsiaTheme="minorEastAsia" w:cstheme="minorBidi"/>
      <w:sz w:val="18"/>
      <w:szCs w:val="18"/>
    </w:rPr>
  </w:style>
  <w:style w:type="paragraph" w:styleId="6">
    <w:name w:val="footer"/>
    <w:basedOn w:val="1"/>
    <w:link w:val="25"/>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24"/>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semiHidden/>
    <w:unhideWhenUsed/>
    <w:qFormat/>
    <w:uiPriority w:val="99"/>
    <w:pPr>
      <w:spacing w:beforeAutospacing="1" w:afterAutospacing="1"/>
      <w:jc w:val="left"/>
    </w:pPr>
    <w:rPr>
      <w:kern w:val="0"/>
      <w:sz w:val="24"/>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22"/>
    <w:rPr>
      <w:b/>
    </w:rPr>
  </w:style>
  <w:style w:type="character" w:styleId="14">
    <w:name w:val="FollowedHyperlink"/>
    <w:basedOn w:val="12"/>
    <w:semiHidden/>
    <w:unhideWhenUsed/>
    <w:qFormat/>
    <w:uiPriority w:val="99"/>
    <w:rPr>
      <w:color w:val="800080"/>
      <w:u w:val="none"/>
    </w:rPr>
  </w:style>
  <w:style w:type="character" w:styleId="15">
    <w:name w:val="Emphasis"/>
    <w:basedOn w:val="12"/>
    <w:qFormat/>
    <w:uiPriority w:val="20"/>
  </w:style>
  <w:style w:type="character" w:styleId="16">
    <w:name w:val="HTML Definition"/>
    <w:basedOn w:val="12"/>
    <w:semiHidden/>
    <w:unhideWhenUsed/>
    <w:qFormat/>
    <w:uiPriority w:val="99"/>
  </w:style>
  <w:style w:type="character" w:styleId="17">
    <w:name w:val="HTML Acronym"/>
    <w:basedOn w:val="12"/>
    <w:semiHidden/>
    <w:unhideWhenUsed/>
    <w:qFormat/>
    <w:uiPriority w:val="99"/>
  </w:style>
  <w:style w:type="character" w:styleId="18">
    <w:name w:val="HTML Variable"/>
    <w:basedOn w:val="12"/>
    <w:semiHidden/>
    <w:unhideWhenUsed/>
    <w:qFormat/>
    <w:uiPriority w:val="99"/>
  </w:style>
  <w:style w:type="character" w:styleId="19">
    <w:name w:val="Hyperlink"/>
    <w:basedOn w:val="12"/>
    <w:semiHidden/>
    <w:unhideWhenUsed/>
    <w:qFormat/>
    <w:uiPriority w:val="99"/>
    <w:rPr>
      <w:color w:val="666666"/>
      <w:u w:val="none"/>
    </w:rPr>
  </w:style>
  <w:style w:type="character" w:styleId="20">
    <w:name w:val="HTML Code"/>
    <w:basedOn w:val="12"/>
    <w:semiHidden/>
    <w:unhideWhenUsed/>
    <w:qFormat/>
    <w:uiPriority w:val="99"/>
    <w:rPr>
      <w:rFonts w:hint="default" w:ascii="serif" w:hAnsi="serif" w:eastAsia="serif" w:cs="serif"/>
      <w:sz w:val="21"/>
      <w:szCs w:val="21"/>
    </w:rPr>
  </w:style>
  <w:style w:type="character" w:styleId="21">
    <w:name w:val="HTML Cite"/>
    <w:basedOn w:val="12"/>
    <w:semiHidden/>
    <w:unhideWhenUsed/>
    <w:qFormat/>
    <w:uiPriority w:val="99"/>
  </w:style>
  <w:style w:type="character" w:styleId="22">
    <w:name w:val="HTML Keyboard"/>
    <w:basedOn w:val="12"/>
    <w:semiHidden/>
    <w:unhideWhenUsed/>
    <w:qFormat/>
    <w:uiPriority w:val="99"/>
    <w:rPr>
      <w:rFonts w:hint="default" w:ascii="serif" w:hAnsi="serif" w:eastAsia="serif" w:cs="serif"/>
      <w:sz w:val="21"/>
      <w:szCs w:val="21"/>
    </w:rPr>
  </w:style>
  <w:style w:type="character" w:styleId="23">
    <w:name w:val="HTML Sample"/>
    <w:basedOn w:val="12"/>
    <w:semiHidden/>
    <w:unhideWhenUsed/>
    <w:qFormat/>
    <w:uiPriority w:val="99"/>
    <w:rPr>
      <w:rFonts w:ascii="serif" w:hAnsi="serif" w:eastAsia="serif" w:cs="serif"/>
      <w:sz w:val="21"/>
      <w:szCs w:val="21"/>
    </w:rPr>
  </w:style>
  <w:style w:type="character" w:customStyle="1" w:styleId="24">
    <w:name w:val="页眉 Char"/>
    <w:basedOn w:val="12"/>
    <w:link w:val="7"/>
    <w:semiHidden/>
    <w:qFormat/>
    <w:uiPriority w:val="99"/>
    <w:rPr>
      <w:sz w:val="18"/>
      <w:szCs w:val="18"/>
    </w:rPr>
  </w:style>
  <w:style w:type="character" w:customStyle="1" w:styleId="25">
    <w:name w:val="页脚 Char"/>
    <w:basedOn w:val="12"/>
    <w:link w:val="6"/>
    <w:semiHidden/>
    <w:qFormat/>
    <w:uiPriority w:val="99"/>
    <w:rPr>
      <w:sz w:val="18"/>
      <w:szCs w:val="18"/>
    </w:rPr>
  </w:style>
  <w:style w:type="character" w:customStyle="1" w:styleId="26">
    <w:name w:val="批注框文本 Char"/>
    <w:basedOn w:val="12"/>
    <w:link w:val="5"/>
    <w:semiHidden/>
    <w:qFormat/>
    <w:uiPriority w:val="99"/>
    <w:rPr>
      <w:sz w:val="18"/>
      <w:szCs w:val="18"/>
    </w:rPr>
  </w:style>
  <w:style w:type="paragraph" w:styleId="27">
    <w:name w:val="List Paragraph"/>
    <w:basedOn w:val="1"/>
    <w:unhideWhenUsed/>
    <w:qFormat/>
    <w:uiPriority w:val="99"/>
    <w:pPr>
      <w:ind w:firstLine="420" w:firstLineChars="200"/>
    </w:pPr>
  </w:style>
  <w:style w:type="paragraph" w:customStyle="1" w:styleId="28">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Info spid="_x0000_s3074"/>
    <customShpInfo spid="_x0000_s3079"/>
    <customShpInfo spid="_x0000_s3075"/>
    <customShpInfo spid="_x0000_s307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1580DD-2C88-42E4-9A0F-154148B14F6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1958</Words>
  <Characters>2608</Characters>
  <Lines>3</Lines>
  <Paragraphs>1</Paragraphs>
  <TotalTime>11</TotalTime>
  <ScaleCrop>false</ScaleCrop>
  <LinksUpToDate>false</LinksUpToDate>
  <CharactersWithSpaces>2635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2020-09-15T07:32:00Z</dcterms:created>
  <dc:creator>dell</dc:creator>
  <cp:lastModifiedBy>dell</cp:lastModifiedBy>
  <cp:lastPrinted>2020-12-15T08:29:00Z</cp:lastPrinted>
  <dcterms:modified xsi:type="dcterms:W3CDTF">2022-06-21T07:23:50Z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10BFE09F9D1F48E581A127FA7D0CF098</vt:lpwstr>
  </property>
</Properties>
</file>